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3ED8" w14:textId="2F87E7B9" w:rsidR="00866EE5" w:rsidRDefault="00866EE5" w:rsidP="00866EE5">
      <w:pPr>
        <w:rPr>
          <w:lang w:val="en-US"/>
        </w:rPr>
      </w:pPr>
    </w:p>
    <w:p w14:paraId="0BD17030" w14:textId="751E35AF" w:rsidR="00ED3940" w:rsidRDefault="00ED3940" w:rsidP="00866EE5">
      <w:pPr>
        <w:rPr>
          <w:lang w:val="en-US"/>
        </w:rPr>
      </w:pPr>
    </w:p>
    <w:p w14:paraId="5C73B66D" w14:textId="4F843D71" w:rsidR="00B702EC" w:rsidRPr="003733F3" w:rsidRDefault="00ED3940" w:rsidP="003733F3">
      <w:pPr>
        <w:jc w:val="center"/>
        <w:rPr>
          <w:b/>
          <w:bCs/>
          <w:sz w:val="40"/>
          <w:szCs w:val="40"/>
          <w:u w:val="single"/>
          <w:lang w:val="en-US"/>
        </w:rPr>
      </w:pPr>
      <w:proofErr w:type="gramStart"/>
      <w:r w:rsidRPr="003733F3">
        <w:rPr>
          <w:b/>
          <w:bCs/>
          <w:sz w:val="40"/>
          <w:szCs w:val="40"/>
          <w:u w:val="single"/>
          <w:lang w:val="en-US"/>
        </w:rPr>
        <w:t>NON TACKLE</w:t>
      </w:r>
      <w:proofErr w:type="gramEnd"/>
      <w:r w:rsidRPr="003733F3">
        <w:rPr>
          <w:b/>
          <w:bCs/>
          <w:sz w:val="40"/>
          <w:szCs w:val="40"/>
          <w:u w:val="single"/>
          <w:lang w:val="en-US"/>
        </w:rPr>
        <w:t xml:space="preserve"> </w:t>
      </w:r>
      <w:r w:rsidR="00B702EC" w:rsidRPr="003733F3">
        <w:rPr>
          <w:b/>
          <w:bCs/>
          <w:sz w:val="40"/>
          <w:szCs w:val="40"/>
          <w:u w:val="single"/>
          <w:lang w:val="en-US"/>
        </w:rPr>
        <w:t>PLAYER REGISTRATION</w:t>
      </w:r>
      <w:r w:rsidR="003733F3" w:rsidRPr="003733F3">
        <w:rPr>
          <w:b/>
          <w:bCs/>
          <w:sz w:val="40"/>
          <w:szCs w:val="40"/>
          <w:u w:val="single"/>
          <w:lang w:val="en-US"/>
        </w:rPr>
        <w:t xml:space="preserve"> FORM</w:t>
      </w:r>
    </w:p>
    <w:p w14:paraId="1B958913" w14:textId="6922AABD" w:rsidR="00B702EC" w:rsidRDefault="00B702EC" w:rsidP="00B702EC">
      <w:pPr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DATE: </w:t>
      </w:r>
    </w:p>
    <w:p w14:paraId="6378B0CC" w14:textId="77777777" w:rsidR="00B702EC" w:rsidRDefault="00B702EC" w:rsidP="00B702EC">
      <w:pPr>
        <w:rPr>
          <w:rFonts w:cstheme="minorHAnsi"/>
          <w:b/>
          <w:iCs/>
          <w:sz w:val="28"/>
          <w:szCs w:val="28"/>
        </w:rPr>
      </w:pPr>
    </w:p>
    <w:p w14:paraId="01F56127" w14:textId="106E0E2E" w:rsidR="00B702EC" w:rsidRPr="00866EE5" w:rsidRDefault="00B702EC" w:rsidP="00B702EC">
      <w:pPr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CLUB:  </w:t>
      </w:r>
      <w:r>
        <w:rPr>
          <w:rFonts w:cstheme="minorHAnsi"/>
          <w:b/>
          <w:iCs/>
          <w:sz w:val="28"/>
          <w:szCs w:val="28"/>
        </w:rPr>
        <w:tab/>
      </w:r>
    </w:p>
    <w:p w14:paraId="1D94C58C" w14:textId="6F6B3F55" w:rsidR="00B702EC" w:rsidRDefault="00B702EC" w:rsidP="00866EE5">
      <w:pPr>
        <w:rPr>
          <w:lang w:val="en-US"/>
        </w:rPr>
      </w:pPr>
    </w:p>
    <w:p w14:paraId="12EA0B1D" w14:textId="450CA04A" w:rsidR="00B702EC" w:rsidRDefault="00B702EC" w:rsidP="00866EE5">
      <w:pPr>
        <w:rPr>
          <w:lang w:val="en-US"/>
        </w:rPr>
      </w:pPr>
      <w:r>
        <w:rPr>
          <w:rFonts w:cstheme="minorHAnsi"/>
          <w:b/>
          <w:iCs/>
          <w:sz w:val="28"/>
          <w:szCs w:val="28"/>
        </w:rPr>
        <w:t xml:space="preserve">Players Name: </w:t>
      </w:r>
    </w:p>
    <w:p w14:paraId="64A9DF58" w14:textId="33F5522F" w:rsidR="00B702EC" w:rsidRDefault="00DA7D44" w:rsidP="00866EE5">
      <w:pPr>
        <w:rPr>
          <w:rFonts w:cstheme="minorHAnsi"/>
          <w:b/>
          <w:iCs/>
          <w:sz w:val="28"/>
          <w:szCs w:val="28"/>
        </w:rPr>
      </w:pPr>
      <w:proofErr w:type="gramStart"/>
      <w:r>
        <w:rPr>
          <w:rFonts w:cstheme="minorHAnsi"/>
          <w:b/>
          <w:iCs/>
          <w:sz w:val="28"/>
          <w:szCs w:val="28"/>
        </w:rPr>
        <w:t>Size :</w:t>
      </w:r>
      <w:proofErr w:type="gramEnd"/>
      <w:r>
        <w:rPr>
          <w:rFonts w:cstheme="minorHAnsi"/>
          <w:b/>
          <w:iCs/>
          <w:sz w:val="28"/>
          <w:szCs w:val="28"/>
        </w:rPr>
        <w:t xml:space="preserve"> S / M / L / XL / XXL  :</w:t>
      </w:r>
    </w:p>
    <w:p w14:paraId="51BFDA10" w14:textId="11D1B998" w:rsidR="00B702EC" w:rsidRDefault="00B702EC" w:rsidP="00866EE5">
      <w:pPr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Brief Medication Explanation: </w:t>
      </w:r>
    </w:p>
    <w:p w14:paraId="35C9B949" w14:textId="16D600C9" w:rsidR="00B702EC" w:rsidRDefault="00B702EC" w:rsidP="00866EE5">
      <w:pPr>
        <w:rPr>
          <w:rFonts w:cstheme="minorHAnsi"/>
          <w:b/>
          <w:iCs/>
          <w:sz w:val="28"/>
          <w:szCs w:val="28"/>
        </w:rPr>
      </w:pPr>
    </w:p>
    <w:p w14:paraId="3D08F593" w14:textId="007377A2" w:rsidR="003733F3" w:rsidRDefault="003733F3" w:rsidP="00866EE5">
      <w:pPr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$20 Deposit Required</w:t>
      </w:r>
      <w:r w:rsidR="00DA7D44">
        <w:rPr>
          <w:rFonts w:cstheme="minorHAnsi"/>
          <w:b/>
          <w:iCs/>
          <w:sz w:val="28"/>
          <w:szCs w:val="28"/>
        </w:rPr>
        <w:t xml:space="preserve"> </w:t>
      </w:r>
    </w:p>
    <w:p w14:paraId="0E6D51E8" w14:textId="7C57862D" w:rsidR="00DA7D44" w:rsidRDefault="00DA7D44" w:rsidP="00866EE5">
      <w:pPr>
        <w:rPr>
          <w:b/>
          <w:b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Payment options – email </w:t>
      </w:r>
      <w:hyperlink r:id="rId7" w:history="1">
        <w:r w:rsidRPr="00B71214">
          <w:rPr>
            <w:rStyle w:val="Hyperlink"/>
            <w:b/>
            <w:bCs/>
            <w:sz w:val="28"/>
            <w:szCs w:val="28"/>
          </w:rPr>
          <w:t>ptryan48@optusnet.com.au</w:t>
        </w:r>
      </w:hyperlink>
      <w:r>
        <w:rPr>
          <w:b/>
          <w:bCs/>
          <w:sz w:val="28"/>
          <w:szCs w:val="28"/>
        </w:rPr>
        <w:t xml:space="preserve"> and it will be invoiced.</w:t>
      </w:r>
    </w:p>
    <w:p w14:paraId="44C36150" w14:textId="4EB52406" w:rsidR="00DA7D44" w:rsidRDefault="00DA7D44" w:rsidP="00866EE5">
      <w:pPr>
        <w:rPr>
          <w:rFonts w:cstheme="minorHAnsi"/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Or bank transfer </w:t>
      </w:r>
    </w:p>
    <w:p w14:paraId="2AE8DBA3" w14:textId="050E3E01" w:rsidR="00B702EC" w:rsidRDefault="003733F3" w:rsidP="00866EE5">
      <w:pPr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Reference in payment: NTP - Club Name and Player initials</w:t>
      </w:r>
    </w:p>
    <w:p w14:paraId="69A0547E" w14:textId="1C723537" w:rsidR="003733F3" w:rsidRPr="003733F3" w:rsidRDefault="003733F3" w:rsidP="00866EE5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For Example</w:t>
      </w:r>
      <w:proofErr w:type="gramStart"/>
      <w:r>
        <w:rPr>
          <w:rFonts w:cstheme="minorHAnsi"/>
          <w:bCs/>
          <w:iCs/>
          <w:sz w:val="24"/>
          <w:szCs w:val="24"/>
        </w:rPr>
        <w:t xml:space="preserve">- </w:t>
      </w:r>
      <w:r w:rsidRPr="003733F3">
        <w:rPr>
          <w:rFonts w:cstheme="minorHAnsi"/>
          <w:bCs/>
          <w:iCs/>
          <w:sz w:val="24"/>
          <w:szCs w:val="24"/>
        </w:rPr>
        <w:t xml:space="preserve"> NTP</w:t>
      </w:r>
      <w:proofErr w:type="gramEnd"/>
      <w:r w:rsidRPr="003733F3">
        <w:rPr>
          <w:rFonts w:cstheme="minorHAnsi"/>
          <w:bCs/>
          <w:iCs/>
          <w:sz w:val="24"/>
          <w:szCs w:val="24"/>
        </w:rPr>
        <w:t xml:space="preserve"> Traralgon MM   </w:t>
      </w:r>
      <w:r>
        <w:rPr>
          <w:rFonts w:cstheme="minorHAnsi"/>
          <w:bCs/>
          <w:iCs/>
          <w:sz w:val="24"/>
          <w:szCs w:val="24"/>
        </w:rPr>
        <w:t xml:space="preserve">  **NTP – Non Tackle Player</w:t>
      </w:r>
    </w:p>
    <w:p w14:paraId="73D50DA1" w14:textId="77777777" w:rsidR="003733F3" w:rsidRDefault="003733F3" w:rsidP="00866EE5">
      <w:r w:rsidRPr="003733F3">
        <w:rPr>
          <w:b/>
          <w:bCs/>
          <w:sz w:val="32"/>
          <w:szCs w:val="32"/>
        </w:rPr>
        <w:t>BSB: 033-132 ACC: 118298</w:t>
      </w:r>
      <w:r>
        <w:t xml:space="preserve"> </w:t>
      </w:r>
    </w:p>
    <w:p w14:paraId="3CFE46F8" w14:textId="655EB0C9" w:rsidR="00B702EC" w:rsidRPr="00DA7D44" w:rsidRDefault="00DA7D44" w:rsidP="00866EE5">
      <w:pPr>
        <w:rPr>
          <w:b/>
          <w:bCs/>
          <w:lang w:val="en-US"/>
        </w:rPr>
      </w:pPr>
      <w:r>
        <w:rPr>
          <w:b/>
          <w:bCs/>
        </w:rPr>
        <w:t xml:space="preserve">Any Questions contact </w:t>
      </w:r>
      <w:r w:rsidR="003733F3" w:rsidRPr="003733F3">
        <w:rPr>
          <w:b/>
          <w:bCs/>
        </w:rPr>
        <w:t>Peter Ryan</w:t>
      </w:r>
    </w:p>
    <w:p w14:paraId="42A873A5" w14:textId="1EB606F4" w:rsidR="00ED3940" w:rsidRPr="00ED3940" w:rsidRDefault="00ED3940" w:rsidP="00866EE5">
      <w:pPr>
        <w:rPr>
          <w:b/>
          <w:bCs/>
          <w:u w:val="single"/>
          <w:lang w:val="en-US"/>
        </w:rPr>
      </w:pPr>
      <w:r w:rsidRPr="00ED3940">
        <w:rPr>
          <w:b/>
          <w:bCs/>
          <w:u w:val="single"/>
          <w:lang w:val="en-US"/>
        </w:rPr>
        <w:t>As Per FIDA Handbook.</w:t>
      </w:r>
    </w:p>
    <w:p w14:paraId="12737E96" w14:textId="77777777" w:rsidR="00ED3940" w:rsidRP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         3.4 Non-Tackle Players</w:t>
      </w:r>
    </w:p>
    <w:p w14:paraId="779E7C95" w14:textId="77777777" w:rsid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A player may be deemed a “Non-Tackle Player” due to a pre-existing medical issue or physical condition. </w:t>
      </w:r>
    </w:p>
    <w:p w14:paraId="2448E6BD" w14:textId="77777777" w:rsid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Clubs must supply medical evidence and apply to FIDA to have the player registered as a ‘Non-Tackle Player” </w:t>
      </w:r>
    </w:p>
    <w:p w14:paraId="7957EF57" w14:textId="17BBE4C9" w:rsid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and obtain our identifying fluro long-sleeved T-shirt by paying a $20 deposit. </w:t>
      </w:r>
    </w:p>
    <w:p w14:paraId="7D34FEC1" w14:textId="50085C2A" w:rsid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This deposit will be reimbursed on return of the shirt. </w:t>
      </w:r>
    </w:p>
    <w:p w14:paraId="73CBFC22" w14:textId="631023A9" w:rsidR="00ED3940" w:rsidRP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The player </w:t>
      </w:r>
      <w:proofErr w:type="gramStart"/>
      <w:r w:rsidRPr="00ED3940">
        <w:rPr>
          <w:lang w:val="en-US"/>
        </w:rPr>
        <w:t>has to</w:t>
      </w:r>
      <w:proofErr w:type="gramEnd"/>
      <w:r w:rsidRPr="00ED3940">
        <w:rPr>
          <w:lang w:val="en-US"/>
        </w:rPr>
        <w:t xml:space="preserve"> be identified to both teams before games.</w:t>
      </w:r>
    </w:p>
    <w:p w14:paraId="739494AB" w14:textId="77777777" w:rsidR="00ED3940" w:rsidRPr="00ED3940" w:rsidRDefault="00ED3940" w:rsidP="00ED3940">
      <w:pPr>
        <w:rPr>
          <w:u w:val="single"/>
          <w:lang w:val="en-US"/>
        </w:rPr>
      </w:pPr>
      <w:r w:rsidRPr="00ED3940">
        <w:rPr>
          <w:u w:val="single"/>
          <w:lang w:val="en-US"/>
        </w:rPr>
        <w:t xml:space="preserve"> As such the player: </w:t>
      </w:r>
    </w:p>
    <w:p w14:paraId="261848C0" w14:textId="77777777" w:rsidR="00ED3940" w:rsidRP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             A. Must not be tackled by an opposition player. Penalty.  Free kick</w:t>
      </w:r>
    </w:p>
    <w:p w14:paraId="0CABC57F" w14:textId="77777777" w:rsidR="00ED3940" w:rsidRP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             B. Must not tackle an opposition player. Penalty. Free kick</w:t>
      </w:r>
    </w:p>
    <w:p w14:paraId="34C44126" w14:textId="77777777" w:rsidR="00ED3940" w:rsidRPr="00ED3940" w:rsidRDefault="00ED3940" w:rsidP="00ED3940">
      <w:pPr>
        <w:rPr>
          <w:lang w:val="en-US"/>
        </w:rPr>
      </w:pPr>
      <w:r w:rsidRPr="00ED3940">
        <w:rPr>
          <w:lang w:val="en-US"/>
        </w:rPr>
        <w:t xml:space="preserve">             C. Must not bounce the ball.</w:t>
      </w:r>
    </w:p>
    <w:p w14:paraId="2823F583" w14:textId="270DBC48" w:rsidR="00F8743B" w:rsidRPr="00F8743B" w:rsidRDefault="00ED3940" w:rsidP="003733F3">
      <w:pPr>
        <w:rPr>
          <w:lang w:val="en-US"/>
        </w:rPr>
      </w:pPr>
      <w:r w:rsidRPr="00ED3940">
        <w:rPr>
          <w:lang w:val="en-US"/>
        </w:rPr>
        <w:t xml:space="preserve">             D. Where the club that the player represents has two teams the player must always play in the lower team</w:t>
      </w:r>
      <w:r w:rsidR="00F8743B">
        <w:rPr>
          <w:lang w:val="en-US"/>
        </w:rPr>
        <w:tab/>
      </w:r>
    </w:p>
    <w:sectPr w:rsidR="00F8743B" w:rsidRPr="00F8743B" w:rsidSect="00F301F8">
      <w:head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D5B2" w14:textId="77777777" w:rsidR="000C6360" w:rsidRDefault="000C6360" w:rsidP="009420CA">
      <w:pPr>
        <w:spacing w:after="0" w:line="240" w:lineRule="auto"/>
      </w:pPr>
      <w:r>
        <w:separator/>
      </w:r>
    </w:p>
  </w:endnote>
  <w:endnote w:type="continuationSeparator" w:id="0">
    <w:p w14:paraId="1D81FDF0" w14:textId="77777777" w:rsidR="000C6360" w:rsidRDefault="000C6360" w:rsidP="0094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4E6B" w14:textId="77777777" w:rsidR="000C6360" w:rsidRDefault="000C6360" w:rsidP="009420CA">
      <w:pPr>
        <w:spacing w:after="0" w:line="240" w:lineRule="auto"/>
      </w:pPr>
      <w:r>
        <w:separator/>
      </w:r>
    </w:p>
  </w:footnote>
  <w:footnote w:type="continuationSeparator" w:id="0">
    <w:p w14:paraId="29632521" w14:textId="77777777" w:rsidR="000C6360" w:rsidRDefault="000C6360" w:rsidP="0094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66E3" w14:textId="2ED46C00" w:rsidR="00510EE7" w:rsidRDefault="001004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5A77F" wp14:editId="49EAD2D5">
          <wp:simplePos x="0" y="0"/>
          <wp:positionH relativeFrom="column">
            <wp:posOffset>213360</wp:posOffset>
          </wp:positionH>
          <wp:positionV relativeFrom="page">
            <wp:posOffset>350520</wp:posOffset>
          </wp:positionV>
          <wp:extent cx="952500" cy="876300"/>
          <wp:effectExtent l="0" t="0" r="0" b="0"/>
          <wp:wrapTight wrapText="bothSides">
            <wp:wrapPolygon edited="0">
              <wp:start x="5616" y="0"/>
              <wp:lineTo x="1728" y="3757"/>
              <wp:lineTo x="864" y="5165"/>
              <wp:lineTo x="1296" y="19722"/>
              <wp:lineTo x="19008" y="19722"/>
              <wp:lineTo x="17712" y="6104"/>
              <wp:lineTo x="16416" y="3757"/>
              <wp:lineTo x="12528" y="0"/>
              <wp:lineTo x="561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1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9EF10" wp14:editId="72734A2F">
              <wp:simplePos x="0" y="0"/>
              <wp:positionH relativeFrom="margin">
                <wp:posOffset>1181100</wp:posOffset>
              </wp:positionH>
              <wp:positionV relativeFrom="paragraph">
                <wp:posOffset>167640</wp:posOffset>
              </wp:positionV>
              <wp:extent cx="5402580" cy="269875"/>
              <wp:effectExtent l="0" t="0" r="762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25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B336CB" w14:textId="76989911" w:rsidR="009420CA" w:rsidRDefault="003C3089" w:rsidP="0022771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football integration development association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79EF10" id="Rectangle 197" o:spid="_x0000_s1026" style="position:absolute;margin-left:93pt;margin-top:13.2pt;width:425.4pt;height:21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" fillcolor="#1f386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B336CB" w14:textId="76989911" w:rsidR="009420CA" w:rsidRDefault="003C3089" w:rsidP="0022771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football integration development association</w:t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  <w:p w14:paraId="2A0591C2" w14:textId="48639192" w:rsidR="009420CA" w:rsidRDefault="00942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CA"/>
    <w:rsid w:val="000C6360"/>
    <w:rsid w:val="00100492"/>
    <w:rsid w:val="00227714"/>
    <w:rsid w:val="002A79D6"/>
    <w:rsid w:val="002F3A70"/>
    <w:rsid w:val="003733F3"/>
    <w:rsid w:val="003C3089"/>
    <w:rsid w:val="004B27DE"/>
    <w:rsid w:val="00510EE7"/>
    <w:rsid w:val="00522584"/>
    <w:rsid w:val="005C306D"/>
    <w:rsid w:val="006F5FEF"/>
    <w:rsid w:val="007D1F02"/>
    <w:rsid w:val="00866EE5"/>
    <w:rsid w:val="008C083C"/>
    <w:rsid w:val="009420CA"/>
    <w:rsid w:val="00AF7013"/>
    <w:rsid w:val="00AF735E"/>
    <w:rsid w:val="00B35B86"/>
    <w:rsid w:val="00B702EC"/>
    <w:rsid w:val="00BB5790"/>
    <w:rsid w:val="00C25EDE"/>
    <w:rsid w:val="00CC686A"/>
    <w:rsid w:val="00DA7D44"/>
    <w:rsid w:val="00DF3B8A"/>
    <w:rsid w:val="00ED3940"/>
    <w:rsid w:val="00F301F8"/>
    <w:rsid w:val="00F8743B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1E4E0"/>
  <w15:chartTrackingRefBased/>
  <w15:docId w15:val="{2CC56189-1C01-484A-8B09-488B3CA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E5"/>
  </w:style>
  <w:style w:type="paragraph" w:styleId="Heading1">
    <w:name w:val="heading 1"/>
    <w:basedOn w:val="Normal"/>
    <w:next w:val="Normal"/>
    <w:link w:val="Heading1Char"/>
    <w:uiPriority w:val="9"/>
    <w:qFormat/>
    <w:rsid w:val="00866E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F1C3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E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7294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E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294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7294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729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F1C3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E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F1C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E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F1C3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E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F1C3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CA"/>
  </w:style>
  <w:style w:type="paragraph" w:styleId="Footer">
    <w:name w:val="footer"/>
    <w:basedOn w:val="Normal"/>
    <w:link w:val="FooterChar"/>
    <w:uiPriority w:val="99"/>
    <w:unhideWhenUsed/>
    <w:rsid w:val="009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CA"/>
  </w:style>
  <w:style w:type="character" w:styleId="Hyperlink">
    <w:name w:val="Hyperlink"/>
    <w:basedOn w:val="DefaultParagraphFont"/>
    <w:rsid w:val="009420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6E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6EE5"/>
    <w:rPr>
      <w:rFonts w:asciiTheme="majorHAnsi" w:eastAsiaTheme="majorEastAsia" w:hAnsiTheme="majorHAnsi" w:cstheme="majorBidi"/>
      <w:color w:val="0F1C3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EE5"/>
    <w:rPr>
      <w:rFonts w:asciiTheme="majorHAnsi" w:eastAsiaTheme="majorEastAsia" w:hAnsiTheme="majorHAnsi" w:cstheme="majorBidi"/>
      <w:color w:val="17294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EE5"/>
    <w:rPr>
      <w:rFonts w:asciiTheme="majorHAnsi" w:eastAsiaTheme="majorEastAsia" w:hAnsiTheme="majorHAnsi" w:cstheme="majorBidi"/>
      <w:color w:val="17294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EE5"/>
    <w:rPr>
      <w:rFonts w:asciiTheme="majorHAnsi" w:eastAsiaTheme="majorEastAsia" w:hAnsiTheme="majorHAnsi" w:cstheme="majorBidi"/>
      <w:color w:val="17294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EE5"/>
    <w:rPr>
      <w:rFonts w:asciiTheme="majorHAnsi" w:eastAsiaTheme="majorEastAsia" w:hAnsiTheme="majorHAnsi" w:cstheme="majorBidi"/>
      <w:caps/>
      <w:color w:val="1729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EE5"/>
    <w:rPr>
      <w:rFonts w:asciiTheme="majorHAnsi" w:eastAsiaTheme="majorEastAsia" w:hAnsiTheme="majorHAnsi" w:cstheme="majorBidi"/>
      <w:i/>
      <w:iCs/>
      <w:caps/>
      <w:color w:val="0F1C3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EE5"/>
    <w:rPr>
      <w:rFonts w:asciiTheme="majorHAnsi" w:eastAsiaTheme="majorEastAsia" w:hAnsiTheme="majorHAnsi" w:cstheme="majorBidi"/>
      <w:b/>
      <w:bCs/>
      <w:color w:val="0F1C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EE5"/>
    <w:rPr>
      <w:rFonts w:asciiTheme="majorHAnsi" w:eastAsiaTheme="majorEastAsia" w:hAnsiTheme="majorHAnsi" w:cstheme="majorBidi"/>
      <w:b/>
      <w:bCs/>
      <w:i/>
      <w:iCs/>
      <w:color w:val="0F1C3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EE5"/>
    <w:rPr>
      <w:rFonts w:asciiTheme="majorHAnsi" w:eastAsiaTheme="majorEastAsia" w:hAnsiTheme="majorHAnsi" w:cstheme="majorBidi"/>
      <w:i/>
      <w:iCs/>
      <w:color w:val="0F1C3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6E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66E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6E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E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F386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6EE5"/>
    <w:rPr>
      <w:rFonts w:asciiTheme="majorHAnsi" w:eastAsiaTheme="majorEastAsia" w:hAnsiTheme="majorHAnsi" w:cstheme="majorBidi"/>
      <w:color w:val="1F386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66EE5"/>
    <w:rPr>
      <w:b/>
      <w:bCs/>
    </w:rPr>
  </w:style>
  <w:style w:type="character" w:styleId="Emphasis">
    <w:name w:val="Emphasis"/>
    <w:basedOn w:val="DefaultParagraphFont"/>
    <w:uiPriority w:val="20"/>
    <w:qFormat/>
    <w:rsid w:val="00866EE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66E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6E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E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E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66E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6E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6E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66E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66E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6EE5"/>
    <w:pPr>
      <w:outlineLvl w:val="9"/>
    </w:pPr>
  </w:style>
  <w:style w:type="table" w:styleId="TableGrid">
    <w:name w:val="Table Grid"/>
    <w:basedOn w:val="TableNormal"/>
    <w:uiPriority w:val="39"/>
    <w:rsid w:val="00ED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ryan48@optusnet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386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8A82-CEFA-4782-8439-0DC7C0D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integration development association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integration development association</dc:title>
  <dc:subject/>
  <dc:creator>www.fida.org.au</dc:creator>
  <cp:keywords/>
  <dc:description/>
  <cp:lastModifiedBy>Tamara Startin</cp:lastModifiedBy>
  <cp:revision>3</cp:revision>
  <cp:lastPrinted>2021-10-01T19:50:00Z</cp:lastPrinted>
  <dcterms:created xsi:type="dcterms:W3CDTF">2022-03-28T07:34:00Z</dcterms:created>
  <dcterms:modified xsi:type="dcterms:W3CDTF">2022-04-14T05:21:00Z</dcterms:modified>
</cp:coreProperties>
</file>