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5BEE" w14:textId="73DBE95C" w:rsidR="00460B30" w:rsidRDefault="00460B30" w:rsidP="00460B30">
      <w:pPr>
        <w:jc w:val="center"/>
        <w:rPr>
          <w:b/>
          <w:bCs/>
          <w:sz w:val="36"/>
          <w:szCs w:val="36"/>
        </w:rPr>
      </w:pPr>
      <w:r>
        <w:rPr>
          <w:b/>
          <w:bCs/>
          <w:sz w:val="36"/>
          <w:szCs w:val="36"/>
        </w:rPr>
        <w:t xml:space="preserve">2024 FIDA NON-TACKLE APPLICATION </w:t>
      </w:r>
      <w:r w:rsidRPr="009F0B60">
        <w:rPr>
          <w:b/>
          <w:bCs/>
          <w:sz w:val="36"/>
          <w:szCs w:val="36"/>
        </w:rPr>
        <w:t>FORM</w:t>
      </w:r>
    </w:p>
    <w:p w14:paraId="76E26B72" w14:textId="60D0E628" w:rsidR="00460B30" w:rsidRPr="00460B30" w:rsidRDefault="00460B30" w:rsidP="00460B30">
      <w:pPr>
        <w:spacing w:line="276" w:lineRule="auto"/>
        <w:ind w:right="-1"/>
        <w:rPr>
          <w:rFonts w:ascii="Calibri" w:hAnsi="Calibri" w:cs="Calibri"/>
          <w:b/>
          <w:bCs/>
          <w:sz w:val="24"/>
          <w:szCs w:val="24"/>
          <w:u w:val="single"/>
        </w:rPr>
      </w:pPr>
      <w:r w:rsidRPr="00460B30">
        <w:rPr>
          <w:rFonts w:ascii="Calibri" w:hAnsi="Calibri" w:cs="Calibri"/>
          <w:b/>
          <w:bCs/>
          <w:sz w:val="24"/>
          <w:szCs w:val="24"/>
          <w:u w:val="single"/>
        </w:rPr>
        <w:t>FIDA By-Laws - 13.3 Non-Tackle Players</w:t>
      </w:r>
    </w:p>
    <w:p w14:paraId="0509E1BE" w14:textId="231850D9" w:rsidR="00460B30" w:rsidRPr="001E4425" w:rsidRDefault="00460B30" w:rsidP="00460B30">
      <w:pPr>
        <w:spacing w:line="276" w:lineRule="auto"/>
        <w:ind w:right="-1"/>
        <w:rPr>
          <w:rFonts w:ascii="Calibri" w:hAnsi="Calibri" w:cs="Calibri"/>
        </w:rPr>
      </w:pPr>
      <w:r w:rsidRPr="001E4425">
        <w:rPr>
          <w:rFonts w:ascii="Calibri" w:hAnsi="Calibri" w:cs="Calibri"/>
        </w:rPr>
        <w:t xml:space="preserve">Definition of a non-tackle player: a player within the FIDA competition who cannot be tackled during a game by another player due to a physical or medical condition. The non-tackle player is also not allowed to tackle a player during a game. </w:t>
      </w:r>
    </w:p>
    <w:p w14:paraId="6725DB09" w14:textId="3B509ED2" w:rsidR="00460B30" w:rsidRPr="001E4425" w:rsidRDefault="00460B30" w:rsidP="00460B30">
      <w:pPr>
        <w:spacing w:line="276" w:lineRule="auto"/>
        <w:ind w:right="-1"/>
        <w:rPr>
          <w:rFonts w:ascii="Calibri" w:hAnsi="Calibri" w:cs="Calibri"/>
        </w:rPr>
      </w:pPr>
      <w:r w:rsidRPr="001E4425">
        <w:rPr>
          <w:rFonts w:ascii="Calibri" w:hAnsi="Calibri" w:cs="Calibri"/>
        </w:rPr>
        <w:t>The non-tackle player may also have a non-playing approved carer to support the player on the field. The carer must adhere to the care provider rules (</w:t>
      </w:r>
      <w:r w:rsidR="003476DB">
        <w:rPr>
          <w:rFonts w:ascii="Calibri" w:hAnsi="Calibri" w:cs="Calibri"/>
          <w:b/>
          <w:bCs/>
        </w:rPr>
        <w:t xml:space="preserve">13.2.4 </w:t>
      </w:r>
      <w:r w:rsidRPr="001E4425">
        <w:rPr>
          <w:rFonts w:ascii="Calibri" w:hAnsi="Calibri" w:cs="Calibri"/>
          <w:b/>
          <w:bCs/>
        </w:rPr>
        <w:fldChar w:fldCharType="begin"/>
      </w:r>
      <w:r w:rsidRPr="001E4425">
        <w:rPr>
          <w:rFonts w:ascii="Calibri" w:hAnsi="Calibri" w:cs="Calibri"/>
          <w:b/>
          <w:bCs/>
        </w:rPr>
        <w:instrText xml:space="preserve"> REF _Ref147411096 \h  \* MERGEFORMAT </w:instrText>
      </w:r>
      <w:r w:rsidRPr="001E4425">
        <w:rPr>
          <w:rFonts w:ascii="Calibri" w:hAnsi="Calibri" w:cs="Calibri"/>
          <w:b/>
          <w:bCs/>
        </w:rPr>
      </w:r>
      <w:r w:rsidRPr="001E4425">
        <w:rPr>
          <w:rFonts w:ascii="Calibri" w:hAnsi="Calibri" w:cs="Calibri"/>
          <w:b/>
          <w:bCs/>
        </w:rPr>
        <w:fldChar w:fldCharType="separate"/>
      </w:r>
      <w:r w:rsidRPr="001E4425">
        <w:rPr>
          <w:rFonts w:ascii="Calibri" w:eastAsiaTheme="minorEastAsia" w:hAnsi="Calibri" w:cs="Calibri"/>
          <w:b/>
          <w:bCs/>
        </w:rPr>
        <w:t>Care Providers</w:t>
      </w:r>
      <w:r w:rsidRPr="001E4425">
        <w:rPr>
          <w:rFonts w:ascii="Calibri" w:hAnsi="Calibri" w:cs="Calibri"/>
          <w:b/>
          <w:bCs/>
        </w:rPr>
        <w:fldChar w:fldCharType="end"/>
      </w:r>
      <w:r w:rsidRPr="001E4425">
        <w:rPr>
          <w:rFonts w:ascii="Calibri" w:hAnsi="Calibri" w:cs="Calibri"/>
        </w:rPr>
        <w:t xml:space="preserve">) during the game. </w:t>
      </w:r>
    </w:p>
    <w:p w14:paraId="3250DE22" w14:textId="77777777" w:rsidR="00460B30" w:rsidRPr="001E4425" w:rsidRDefault="00460B30" w:rsidP="00460B30">
      <w:pPr>
        <w:spacing w:line="276" w:lineRule="auto"/>
        <w:ind w:right="-1"/>
        <w:rPr>
          <w:rFonts w:ascii="Calibri" w:hAnsi="Calibri" w:cs="Calibri"/>
          <w:b/>
          <w:bCs/>
          <w:color w:val="000000"/>
        </w:rPr>
      </w:pPr>
      <w:r w:rsidRPr="001E4425">
        <w:rPr>
          <w:rFonts w:ascii="Calibri" w:hAnsi="Calibri" w:cs="Calibri"/>
          <w:b/>
          <w:bCs/>
          <w:color w:val="000000"/>
        </w:rPr>
        <w:t>A Non-Tackle Player must:</w:t>
      </w:r>
    </w:p>
    <w:p w14:paraId="63668D79" w14:textId="77777777" w:rsidR="00460B30" w:rsidRPr="001E4425" w:rsidRDefault="00460B30" w:rsidP="00460B30">
      <w:pPr>
        <w:pStyle w:val="ListParagraph"/>
        <w:numPr>
          <w:ilvl w:val="0"/>
          <w:numId w:val="4"/>
        </w:numPr>
        <w:spacing w:before="120" w:after="0" w:line="240" w:lineRule="auto"/>
        <w:ind w:right="-1"/>
        <w:jc w:val="both"/>
        <w:rPr>
          <w:rFonts w:ascii="Calibri" w:hAnsi="Calibri" w:cs="Calibri"/>
        </w:rPr>
      </w:pPr>
      <w:r w:rsidRPr="001E4425">
        <w:rPr>
          <w:rFonts w:ascii="Calibri" w:hAnsi="Calibri" w:cs="Calibri"/>
        </w:rPr>
        <w:t>Have a doctor’s certificate to play.</w:t>
      </w:r>
    </w:p>
    <w:p w14:paraId="704E53F7" w14:textId="77777777" w:rsidR="00460B30" w:rsidRPr="001E4425" w:rsidRDefault="00460B30" w:rsidP="00460B30">
      <w:pPr>
        <w:pStyle w:val="ListParagraph"/>
        <w:numPr>
          <w:ilvl w:val="0"/>
          <w:numId w:val="4"/>
        </w:numPr>
        <w:spacing w:before="120" w:after="0" w:line="240" w:lineRule="auto"/>
        <w:ind w:right="-1"/>
        <w:jc w:val="both"/>
        <w:rPr>
          <w:rFonts w:ascii="Calibri" w:hAnsi="Calibri" w:cs="Calibri"/>
        </w:rPr>
      </w:pPr>
      <w:r w:rsidRPr="001E4425">
        <w:rPr>
          <w:rFonts w:ascii="Calibri" w:hAnsi="Calibri" w:cs="Calibri"/>
          <w:color w:val="000000"/>
        </w:rPr>
        <w:t>Must wear a FIDA Approved identifiable Non-Tackle Player vest.</w:t>
      </w:r>
    </w:p>
    <w:p w14:paraId="07F811FC" w14:textId="77777777" w:rsidR="00460B30" w:rsidRPr="001E4425" w:rsidRDefault="00460B30" w:rsidP="00460B30">
      <w:pPr>
        <w:pStyle w:val="ListParagraph"/>
        <w:numPr>
          <w:ilvl w:val="0"/>
          <w:numId w:val="4"/>
        </w:numPr>
        <w:spacing w:before="120" w:after="0" w:line="240" w:lineRule="auto"/>
        <w:ind w:right="-1"/>
        <w:jc w:val="both"/>
        <w:rPr>
          <w:rFonts w:ascii="Calibri" w:hAnsi="Calibri" w:cs="Calibri"/>
        </w:rPr>
      </w:pPr>
      <w:r w:rsidRPr="001E4425">
        <w:rPr>
          <w:rFonts w:ascii="Calibri" w:hAnsi="Calibri" w:cs="Calibri"/>
          <w:color w:val="000000" w:themeColor="text1"/>
        </w:rPr>
        <w:t xml:space="preserve">Tackle free players must be identified on the team sheet utilising a “T” next to their name as well be made known to the opposition prior to the commencement of the </w:t>
      </w:r>
      <w:proofErr w:type="gramStart"/>
      <w:r w:rsidRPr="001E4425">
        <w:rPr>
          <w:rFonts w:ascii="Calibri" w:hAnsi="Calibri" w:cs="Calibri"/>
          <w:color w:val="000000" w:themeColor="text1"/>
        </w:rPr>
        <w:t>match</w:t>
      </w:r>
      <w:proofErr w:type="gramEnd"/>
    </w:p>
    <w:p w14:paraId="52D6AFB6" w14:textId="77777777" w:rsidR="00460B30" w:rsidRPr="001E4425" w:rsidRDefault="00460B30" w:rsidP="00460B30">
      <w:pPr>
        <w:pStyle w:val="ListParagraph"/>
        <w:numPr>
          <w:ilvl w:val="0"/>
          <w:numId w:val="4"/>
        </w:numPr>
        <w:spacing w:before="120" w:after="0" w:line="240" w:lineRule="auto"/>
        <w:ind w:right="-1"/>
        <w:jc w:val="both"/>
        <w:rPr>
          <w:rFonts w:ascii="Calibri" w:hAnsi="Calibri" w:cs="Calibri"/>
        </w:rPr>
      </w:pPr>
      <w:r w:rsidRPr="001E4425">
        <w:rPr>
          <w:rFonts w:ascii="Calibri" w:hAnsi="Calibri" w:cs="Calibri"/>
        </w:rPr>
        <w:t xml:space="preserve">Tackle free players participating in a modified grade need not be visually identified as the modified grade is completely tackle </w:t>
      </w:r>
      <w:proofErr w:type="gramStart"/>
      <w:r w:rsidRPr="001E4425">
        <w:rPr>
          <w:rFonts w:ascii="Calibri" w:hAnsi="Calibri" w:cs="Calibri"/>
        </w:rPr>
        <w:t>free</w:t>
      </w:r>
      <w:proofErr w:type="gramEnd"/>
    </w:p>
    <w:p w14:paraId="111FB7AE" w14:textId="77777777" w:rsidR="00460B30" w:rsidRPr="001E4425" w:rsidRDefault="00460B30" w:rsidP="00460B30">
      <w:pPr>
        <w:pStyle w:val="ListParagraph"/>
        <w:numPr>
          <w:ilvl w:val="0"/>
          <w:numId w:val="4"/>
        </w:numPr>
        <w:spacing w:before="120" w:after="0" w:line="240" w:lineRule="auto"/>
        <w:ind w:right="-1"/>
        <w:jc w:val="both"/>
        <w:rPr>
          <w:rFonts w:ascii="Calibri" w:hAnsi="Calibri" w:cs="Calibri"/>
        </w:rPr>
      </w:pPr>
      <w:r w:rsidRPr="001E4425">
        <w:rPr>
          <w:rFonts w:ascii="Calibri" w:hAnsi="Calibri" w:cs="Calibri"/>
        </w:rPr>
        <w:t xml:space="preserve">In Metropolitan Competition Grades the following applies to each </w:t>
      </w:r>
      <w:proofErr w:type="gramStart"/>
      <w:r w:rsidRPr="001E4425">
        <w:rPr>
          <w:rFonts w:ascii="Calibri" w:hAnsi="Calibri" w:cs="Calibri"/>
        </w:rPr>
        <w:t>grade;</w:t>
      </w:r>
      <w:proofErr w:type="gramEnd"/>
    </w:p>
    <w:p w14:paraId="08D64A88" w14:textId="77777777" w:rsidR="00460B30" w:rsidRPr="001E4425" w:rsidRDefault="00460B30" w:rsidP="00460B30">
      <w:pPr>
        <w:pStyle w:val="ListParagraph"/>
        <w:numPr>
          <w:ilvl w:val="1"/>
          <w:numId w:val="4"/>
        </w:numPr>
        <w:spacing w:before="120" w:after="0" w:line="240" w:lineRule="auto"/>
        <w:ind w:right="-1"/>
        <w:jc w:val="both"/>
        <w:rPr>
          <w:rFonts w:ascii="Calibri" w:hAnsi="Calibri" w:cs="Calibri"/>
        </w:rPr>
      </w:pPr>
      <w:r w:rsidRPr="001E4425">
        <w:rPr>
          <w:rFonts w:ascii="Calibri" w:hAnsi="Calibri" w:cs="Calibri"/>
        </w:rPr>
        <w:t xml:space="preserve">A Grade: No Non-Tackle Players </w:t>
      </w:r>
      <w:proofErr w:type="gramStart"/>
      <w:r w:rsidRPr="001E4425">
        <w:rPr>
          <w:rFonts w:ascii="Calibri" w:hAnsi="Calibri" w:cs="Calibri"/>
        </w:rPr>
        <w:t>permitted</w:t>
      </w:r>
      <w:proofErr w:type="gramEnd"/>
    </w:p>
    <w:p w14:paraId="1FF5FF5A" w14:textId="77777777" w:rsidR="00460B30" w:rsidRPr="001E4425" w:rsidRDefault="00460B30" w:rsidP="00460B30">
      <w:pPr>
        <w:pStyle w:val="ListParagraph"/>
        <w:numPr>
          <w:ilvl w:val="1"/>
          <w:numId w:val="4"/>
        </w:numPr>
        <w:spacing w:before="120" w:after="0" w:line="240" w:lineRule="auto"/>
        <w:ind w:right="-1"/>
        <w:jc w:val="both"/>
        <w:rPr>
          <w:rFonts w:ascii="Calibri" w:hAnsi="Calibri" w:cs="Calibri"/>
        </w:rPr>
      </w:pPr>
      <w:r w:rsidRPr="001E4425">
        <w:rPr>
          <w:rFonts w:ascii="Calibri" w:hAnsi="Calibri" w:cs="Calibri"/>
        </w:rPr>
        <w:t xml:space="preserve">B Grade: a Maximum of </w:t>
      </w:r>
      <w:r>
        <w:rPr>
          <w:rFonts w:ascii="Calibri" w:hAnsi="Calibri" w:cs="Calibri"/>
        </w:rPr>
        <w:t xml:space="preserve">one </w:t>
      </w:r>
      <w:r w:rsidRPr="001E4425">
        <w:rPr>
          <w:rFonts w:ascii="Calibri" w:hAnsi="Calibri" w:cs="Calibri"/>
        </w:rPr>
        <w:t>(</w:t>
      </w:r>
      <w:r>
        <w:rPr>
          <w:rFonts w:ascii="Calibri" w:hAnsi="Calibri" w:cs="Calibri"/>
        </w:rPr>
        <w:t>1</w:t>
      </w:r>
      <w:r w:rsidRPr="001E4425">
        <w:rPr>
          <w:rFonts w:ascii="Calibri" w:hAnsi="Calibri" w:cs="Calibri"/>
        </w:rPr>
        <w:t>) non tackle player</w:t>
      </w:r>
      <w:r>
        <w:rPr>
          <w:rFonts w:ascii="Calibri" w:hAnsi="Calibri" w:cs="Calibri"/>
        </w:rPr>
        <w:t xml:space="preserve"> per team</w:t>
      </w:r>
      <w:r w:rsidRPr="001E4425">
        <w:rPr>
          <w:rFonts w:ascii="Calibri" w:hAnsi="Calibri" w:cs="Calibri"/>
        </w:rPr>
        <w:t xml:space="preserve"> can be on the field at any one time with no carer providers allowed on field. There is no limit to the number of non-tackle players that can participate in a game.</w:t>
      </w:r>
    </w:p>
    <w:p w14:paraId="3B51DF29" w14:textId="77777777" w:rsidR="00460B30" w:rsidRPr="001E4425" w:rsidRDefault="00460B30" w:rsidP="00460B30">
      <w:pPr>
        <w:pStyle w:val="ListParagraph"/>
        <w:numPr>
          <w:ilvl w:val="1"/>
          <w:numId w:val="4"/>
        </w:numPr>
        <w:spacing w:before="120" w:after="0" w:line="240" w:lineRule="auto"/>
        <w:ind w:right="-1"/>
        <w:jc w:val="both"/>
        <w:rPr>
          <w:rFonts w:ascii="Calibri" w:hAnsi="Calibri" w:cs="Calibri"/>
        </w:rPr>
      </w:pPr>
      <w:r w:rsidRPr="001E4425">
        <w:rPr>
          <w:rFonts w:ascii="Calibri" w:hAnsi="Calibri" w:cs="Calibri"/>
        </w:rPr>
        <w:t xml:space="preserve">C Grade: a Maximum of </w:t>
      </w:r>
      <w:r>
        <w:rPr>
          <w:rFonts w:ascii="Calibri" w:hAnsi="Calibri" w:cs="Calibri"/>
        </w:rPr>
        <w:t>two (2)</w:t>
      </w:r>
      <w:r w:rsidRPr="00BA1353">
        <w:rPr>
          <w:rFonts w:ascii="Calibri" w:hAnsi="Calibri" w:cs="Calibri"/>
        </w:rPr>
        <w:t xml:space="preserve"> </w:t>
      </w:r>
      <w:r w:rsidRPr="001E4425">
        <w:rPr>
          <w:rFonts w:ascii="Calibri" w:hAnsi="Calibri" w:cs="Calibri"/>
        </w:rPr>
        <w:t>non tackle players</w:t>
      </w:r>
      <w:r>
        <w:rPr>
          <w:rFonts w:ascii="Calibri" w:hAnsi="Calibri" w:cs="Calibri"/>
        </w:rPr>
        <w:t xml:space="preserve"> per team</w:t>
      </w:r>
      <w:r w:rsidRPr="001E4425">
        <w:rPr>
          <w:rFonts w:ascii="Calibri" w:hAnsi="Calibri" w:cs="Calibri"/>
        </w:rPr>
        <w:t xml:space="preserve"> can be on the field at any one time with corresponding carer providers as necessary. There is no limit to the number of non-tackle players that can participate in a game. </w:t>
      </w:r>
    </w:p>
    <w:p w14:paraId="4EEAFBF7" w14:textId="77777777" w:rsidR="00460B30" w:rsidRPr="001E4425" w:rsidRDefault="00460B30" w:rsidP="00460B30">
      <w:pPr>
        <w:pStyle w:val="ListParagraph"/>
        <w:numPr>
          <w:ilvl w:val="0"/>
          <w:numId w:val="4"/>
        </w:numPr>
        <w:spacing w:before="120" w:after="0" w:line="240" w:lineRule="auto"/>
        <w:ind w:right="-1"/>
        <w:jc w:val="both"/>
        <w:rPr>
          <w:rFonts w:ascii="Calibri" w:hAnsi="Calibri" w:cs="Calibri"/>
        </w:rPr>
      </w:pPr>
      <w:r w:rsidRPr="001E4425">
        <w:rPr>
          <w:rFonts w:ascii="Calibri" w:hAnsi="Calibri" w:cs="Calibri"/>
        </w:rPr>
        <w:t xml:space="preserve">In Metropolitan Modified Grades a maximum of </w:t>
      </w:r>
      <w:r>
        <w:rPr>
          <w:rFonts w:ascii="Calibri" w:hAnsi="Calibri" w:cs="Calibri"/>
        </w:rPr>
        <w:t>two (</w:t>
      </w:r>
      <w:r w:rsidRPr="001E4425">
        <w:rPr>
          <w:rFonts w:ascii="Calibri" w:hAnsi="Calibri" w:cs="Calibri"/>
        </w:rPr>
        <w:t>2</w:t>
      </w:r>
      <w:r>
        <w:rPr>
          <w:rFonts w:ascii="Calibri" w:hAnsi="Calibri" w:cs="Calibri"/>
        </w:rPr>
        <w:t>)</w:t>
      </w:r>
      <w:r w:rsidRPr="001E4425">
        <w:rPr>
          <w:rFonts w:ascii="Calibri" w:hAnsi="Calibri" w:cs="Calibri"/>
        </w:rPr>
        <w:t xml:space="preserve"> carer</w:t>
      </w:r>
      <w:r>
        <w:rPr>
          <w:rFonts w:ascii="Calibri" w:hAnsi="Calibri" w:cs="Calibri"/>
        </w:rPr>
        <w:t xml:space="preserve"> providers</w:t>
      </w:r>
      <w:r w:rsidRPr="001E4425">
        <w:rPr>
          <w:rFonts w:ascii="Calibri" w:hAnsi="Calibri" w:cs="Calibri"/>
        </w:rPr>
        <w:t xml:space="preserve"> are allowed on field at any time per team.</w:t>
      </w:r>
    </w:p>
    <w:p w14:paraId="27D104EE" w14:textId="77777777" w:rsidR="00460B30" w:rsidRPr="001E4425" w:rsidRDefault="00460B30" w:rsidP="00460B30">
      <w:pPr>
        <w:pStyle w:val="ListParagraph"/>
        <w:numPr>
          <w:ilvl w:val="0"/>
          <w:numId w:val="4"/>
        </w:numPr>
        <w:spacing w:before="120" w:after="0" w:line="240" w:lineRule="auto"/>
        <w:ind w:right="-1"/>
        <w:jc w:val="both"/>
        <w:rPr>
          <w:rFonts w:ascii="Calibri" w:hAnsi="Calibri" w:cs="Calibri"/>
        </w:rPr>
      </w:pPr>
      <w:r w:rsidRPr="001E4425">
        <w:rPr>
          <w:rFonts w:ascii="Calibri" w:hAnsi="Calibri" w:cs="Calibri"/>
        </w:rPr>
        <w:t xml:space="preserve">In Country Conferences a </w:t>
      </w:r>
      <w:r>
        <w:rPr>
          <w:rFonts w:ascii="Calibri" w:hAnsi="Calibri" w:cs="Calibri"/>
        </w:rPr>
        <w:t>m</w:t>
      </w:r>
      <w:r w:rsidRPr="001E4425">
        <w:rPr>
          <w:rFonts w:ascii="Calibri" w:hAnsi="Calibri" w:cs="Calibri"/>
        </w:rPr>
        <w:t>aximum of three (3) non tackle players can be on the field at any one time with corresponding care providers as necessary. There is no limit to the number of non-tackle players that can participate in a game.</w:t>
      </w:r>
    </w:p>
    <w:p w14:paraId="18B6DBE8" w14:textId="77777777" w:rsidR="00460B30" w:rsidRPr="00460B30" w:rsidRDefault="00460B30" w:rsidP="00460B30">
      <w:pPr>
        <w:pStyle w:val="ListParagraph"/>
        <w:numPr>
          <w:ilvl w:val="0"/>
          <w:numId w:val="4"/>
        </w:numPr>
        <w:spacing w:before="120" w:after="0" w:line="240" w:lineRule="auto"/>
        <w:ind w:right="-1"/>
        <w:jc w:val="both"/>
        <w:rPr>
          <w:rFonts w:ascii="Calibri" w:hAnsi="Calibri" w:cs="Calibri"/>
          <w:color w:val="FF0000"/>
          <w:u w:val="single"/>
        </w:rPr>
      </w:pPr>
      <w:r w:rsidRPr="001E4425">
        <w:rPr>
          <w:rFonts w:ascii="Calibri" w:eastAsiaTheme="minorEastAsia" w:hAnsi="Calibri" w:cs="Calibri"/>
        </w:rPr>
        <w:t>There can only be one (1) non tackle player in each zone of the ground (i.e., back line, midfield, and forward line) per team</w:t>
      </w:r>
      <w:r>
        <w:rPr>
          <w:rFonts w:ascii="Calibri" w:hAnsi="Calibri" w:cs="Calibri"/>
        </w:rPr>
        <w:t>.</w:t>
      </w:r>
    </w:p>
    <w:p w14:paraId="00AD3CB7" w14:textId="77777777" w:rsidR="00460B30" w:rsidRPr="00460B30" w:rsidRDefault="00460B30" w:rsidP="00460B30">
      <w:pPr>
        <w:spacing w:before="120" w:after="0" w:line="240" w:lineRule="auto"/>
        <w:ind w:right="-1"/>
        <w:jc w:val="both"/>
        <w:rPr>
          <w:rFonts w:ascii="Calibri" w:hAnsi="Calibri" w:cs="Calibri"/>
          <w:color w:val="FF0000"/>
          <w:u w:val="single"/>
        </w:rPr>
      </w:pPr>
    </w:p>
    <w:p w14:paraId="7297CC15" w14:textId="37A469C6" w:rsidR="00460B30" w:rsidRDefault="00460B30" w:rsidP="00460B30">
      <w:pPr>
        <w:spacing w:line="276" w:lineRule="auto"/>
        <w:ind w:right="-1"/>
        <w:rPr>
          <w:rFonts w:ascii="Calibri" w:hAnsi="Calibri" w:cs="Calibri"/>
          <w:b/>
          <w:bCs/>
          <w:sz w:val="24"/>
          <w:szCs w:val="24"/>
          <w:u w:val="single"/>
        </w:rPr>
      </w:pPr>
      <w:r>
        <w:rPr>
          <w:rFonts w:ascii="Calibri" w:hAnsi="Calibri" w:cs="Calibri"/>
          <w:b/>
          <w:bCs/>
          <w:sz w:val="24"/>
          <w:szCs w:val="24"/>
          <w:u w:val="single"/>
        </w:rPr>
        <w:t xml:space="preserve">FIDA By-Laws - </w:t>
      </w:r>
      <w:r w:rsidRPr="00460B30">
        <w:rPr>
          <w:rFonts w:ascii="Calibri" w:hAnsi="Calibri" w:cs="Calibri"/>
          <w:b/>
          <w:bCs/>
          <w:sz w:val="24"/>
          <w:szCs w:val="24"/>
          <w:u w:val="single"/>
        </w:rPr>
        <w:t>13.1.5 Bouncing the Ball</w:t>
      </w:r>
    </w:p>
    <w:p w14:paraId="5ED489E3" w14:textId="26125018" w:rsidR="00460B30" w:rsidRPr="00460B30" w:rsidRDefault="00460B30" w:rsidP="00460B30">
      <w:pPr>
        <w:tabs>
          <w:tab w:val="left" w:pos="709"/>
        </w:tabs>
        <w:spacing w:before="240"/>
        <w:rPr>
          <w:rFonts w:ascii="Calibri" w:hAnsi="Calibri" w:cs="Calibri"/>
        </w:rPr>
      </w:pPr>
      <w:r w:rsidRPr="00460B30">
        <w:rPr>
          <w:rFonts w:ascii="Calibri" w:hAnsi="Calibri" w:cs="Calibri"/>
        </w:rPr>
        <w:t xml:space="preserve">For the avoidance of doubt as per </w:t>
      </w:r>
      <w:r>
        <w:rPr>
          <w:rFonts w:ascii="Calibri" w:hAnsi="Calibri" w:cs="Calibri"/>
          <w:b/>
          <w:bCs/>
        </w:rPr>
        <w:t xml:space="preserve">13.3 </w:t>
      </w:r>
      <w:r w:rsidRPr="00460B30">
        <w:rPr>
          <w:rFonts w:ascii="Calibri" w:hAnsi="Calibri" w:cs="Calibri"/>
          <w:b/>
          <w:bCs/>
        </w:rPr>
        <w:fldChar w:fldCharType="begin"/>
      </w:r>
      <w:r w:rsidRPr="00460B30">
        <w:rPr>
          <w:rFonts w:ascii="Calibri" w:hAnsi="Calibri" w:cs="Calibri"/>
          <w:b/>
          <w:bCs/>
        </w:rPr>
        <w:instrText xml:space="preserve"> REF _Ref147153192 \h  \* MERGEFORMAT </w:instrText>
      </w:r>
      <w:r w:rsidRPr="00460B30">
        <w:rPr>
          <w:rFonts w:ascii="Calibri" w:hAnsi="Calibri" w:cs="Calibri"/>
          <w:b/>
          <w:bCs/>
        </w:rPr>
      </w:r>
      <w:r w:rsidRPr="00460B30">
        <w:rPr>
          <w:rFonts w:ascii="Calibri" w:hAnsi="Calibri" w:cs="Calibri"/>
          <w:b/>
          <w:bCs/>
        </w:rPr>
        <w:fldChar w:fldCharType="separate"/>
      </w:r>
      <w:r w:rsidRPr="00460B30">
        <w:rPr>
          <w:b/>
          <w:bCs/>
        </w:rPr>
        <w:t>Non-Tackle Players</w:t>
      </w:r>
      <w:r w:rsidRPr="00460B30">
        <w:rPr>
          <w:rFonts w:ascii="Calibri" w:hAnsi="Calibri" w:cs="Calibri"/>
          <w:b/>
          <w:bCs/>
        </w:rPr>
        <w:fldChar w:fldCharType="end"/>
      </w:r>
      <w:r w:rsidRPr="00460B30">
        <w:rPr>
          <w:rFonts w:ascii="Calibri" w:hAnsi="Calibri" w:cs="Calibri"/>
        </w:rPr>
        <w:t xml:space="preserve"> are not permitted to run or bounce the ball. Their possession constitutes a mark of free kick and must be taken accordingly.</w:t>
      </w:r>
    </w:p>
    <w:p w14:paraId="5E1B9B8A" w14:textId="77777777" w:rsidR="003476DB" w:rsidRDefault="003476DB">
      <w:pPr>
        <w:rPr>
          <w:rFonts w:ascii="Calibri" w:hAnsi="Calibri" w:cs="Calibri"/>
          <w:b/>
          <w:bCs/>
          <w:sz w:val="24"/>
          <w:szCs w:val="24"/>
          <w:u w:val="single"/>
        </w:rPr>
      </w:pPr>
    </w:p>
    <w:p w14:paraId="1FD77AE7" w14:textId="77777777" w:rsidR="003476DB" w:rsidRDefault="003476DB">
      <w:pPr>
        <w:rPr>
          <w:rFonts w:ascii="Calibri" w:hAnsi="Calibri" w:cs="Calibri"/>
          <w:b/>
          <w:bCs/>
          <w:sz w:val="24"/>
          <w:szCs w:val="24"/>
          <w:u w:val="single"/>
        </w:rPr>
      </w:pPr>
      <w:r>
        <w:rPr>
          <w:rFonts w:ascii="Calibri" w:hAnsi="Calibri" w:cs="Calibri"/>
          <w:b/>
          <w:bCs/>
          <w:sz w:val="24"/>
          <w:szCs w:val="24"/>
          <w:u w:val="single"/>
        </w:rPr>
        <w:t>Cost</w:t>
      </w:r>
    </w:p>
    <w:p w14:paraId="33072CF4" w14:textId="24691CAC" w:rsidR="003476DB" w:rsidRDefault="003476DB">
      <w:pPr>
        <w:rPr>
          <w:rFonts w:ascii="Calibri" w:hAnsi="Calibri" w:cs="Calibri"/>
          <w:sz w:val="24"/>
          <w:szCs w:val="24"/>
        </w:rPr>
      </w:pPr>
      <w:r>
        <w:rPr>
          <w:rFonts w:ascii="Calibri" w:hAnsi="Calibri" w:cs="Calibri"/>
          <w:sz w:val="24"/>
          <w:szCs w:val="24"/>
        </w:rPr>
        <w:t xml:space="preserve">Official </w:t>
      </w:r>
      <w:r w:rsidRPr="003476DB">
        <w:rPr>
          <w:rFonts w:ascii="Calibri" w:hAnsi="Calibri" w:cs="Calibri"/>
          <w:sz w:val="24"/>
          <w:szCs w:val="24"/>
        </w:rPr>
        <w:t>FIDA Non-Tackle</w:t>
      </w:r>
      <w:r>
        <w:rPr>
          <w:rFonts w:ascii="Calibri" w:hAnsi="Calibri" w:cs="Calibri"/>
          <w:sz w:val="24"/>
          <w:szCs w:val="24"/>
        </w:rPr>
        <w:t xml:space="preserve"> vest </w:t>
      </w:r>
      <w:proofErr w:type="gramStart"/>
      <w:r>
        <w:rPr>
          <w:rFonts w:ascii="Calibri" w:hAnsi="Calibri" w:cs="Calibri"/>
          <w:sz w:val="24"/>
          <w:szCs w:val="24"/>
        </w:rPr>
        <w:t>are</w:t>
      </w:r>
      <w:proofErr w:type="gramEnd"/>
      <w:r>
        <w:rPr>
          <w:rFonts w:ascii="Calibri" w:hAnsi="Calibri" w:cs="Calibri"/>
          <w:sz w:val="24"/>
          <w:szCs w:val="24"/>
        </w:rPr>
        <w:t xml:space="preserve"> required for non-tackle players.</w:t>
      </w:r>
    </w:p>
    <w:p w14:paraId="46A46E61" w14:textId="2582515F" w:rsidR="003476DB" w:rsidRDefault="003476DB">
      <w:pPr>
        <w:rPr>
          <w:rFonts w:ascii="Calibri" w:hAnsi="Calibri" w:cs="Calibri"/>
          <w:sz w:val="24"/>
          <w:szCs w:val="24"/>
        </w:rPr>
      </w:pPr>
      <w:r>
        <w:rPr>
          <w:rFonts w:ascii="Calibri" w:hAnsi="Calibri" w:cs="Calibri"/>
          <w:sz w:val="24"/>
          <w:szCs w:val="24"/>
        </w:rPr>
        <w:t xml:space="preserve">Each vest costs </w:t>
      </w:r>
      <w:r w:rsidRPr="003476DB">
        <w:rPr>
          <w:rFonts w:ascii="Calibri" w:hAnsi="Calibri" w:cs="Calibri"/>
          <w:b/>
          <w:bCs/>
          <w:sz w:val="24"/>
          <w:szCs w:val="24"/>
        </w:rPr>
        <w:t>$20.00</w:t>
      </w:r>
    </w:p>
    <w:p w14:paraId="0F14FF3C" w14:textId="1B3197B8" w:rsidR="003476DB" w:rsidRDefault="003476DB">
      <w:pPr>
        <w:rPr>
          <w:rFonts w:ascii="Calibri" w:hAnsi="Calibri" w:cs="Calibri"/>
          <w:sz w:val="24"/>
          <w:szCs w:val="24"/>
        </w:rPr>
      </w:pPr>
      <w:r>
        <w:rPr>
          <w:rFonts w:ascii="Calibri" w:hAnsi="Calibri" w:cs="Calibri"/>
          <w:sz w:val="24"/>
          <w:szCs w:val="24"/>
        </w:rPr>
        <w:t>FIDA will issue an invoice upon receiving and approving a Non-Tackle Application Form. Penalties may apply for players no wearing FIDA Approved Non-Tackle vests or playing as a non-tackle player without an approved application.</w:t>
      </w:r>
    </w:p>
    <w:p w14:paraId="0B12745F" w14:textId="77777777" w:rsidR="003476DB" w:rsidRDefault="003476DB">
      <w:pPr>
        <w:rPr>
          <w:rFonts w:ascii="Calibri" w:hAnsi="Calibri" w:cs="Calibri"/>
          <w:sz w:val="24"/>
          <w:szCs w:val="24"/>
        </w:rPr>
      </w:pPr>
      <w:r>
        <w:rPr>
          <w:rFonts w:ascii="Calibri" w:hAnsi="Calibri" w:cs="Calibri"/>
          <w:sz w:val="24"/>
          <w:szCs w:val="24"/>
        </w:rPr>
        <w:br w:type="page"/>
      </w:r>
    </w:p>
    <w:tbl>
      <w:tblPr>
        <w:tblStyle w:val="TableGrid"/>
        <w:tblW w:w="0" w:type="auto"/>
        <w:tblLook w:val="04A0" w:firstRow="1" w:lastRow="0" w:firstColumn="1" w:lastColumn="0" w:noHBand="0" w:noVBand="1"/>
      </w:tblPr>
      <w:tblGrid>
        <w:gridCol w:w="2830"/>
        <w:gridCol w:w="1237"/>
        <w:gridCol w:w="825"/>
        <w:gridCol w:w="412"/>
        <w:gridCol w:w="619"/>
        <w:gridCol w:w="618"/>
        <w:gridCol w:w="413"/>
        <w:gridCol w:w="824"/>
        <w:gridCol w:w="1238"/>
      </w:tblGrid>
      <w:tr w:rsidR="00460B30" w14:paraId="766D6B92" w14:textId="77777777" w:rsidTr="001E4425">
        <w:tc>
          <w:tcPr>
            <w:tcW w:w="2830" w:type="dxa"/>
          </w:tcPr>
          <w:p w14:paraId="2A3C91E2" w14:textId="5BA770DF" w:rsidR="00460B30" w:rsidRPr="003476DB" w:rsidRDefault="00460B30" w:rsidP="001E4425">
            <w:pPr>
              <w:spacing w:before="120" w:after="120"/>
              <w:rPr>
                <w:b/>
                <w:bCs/>
              </w:rPr>
            </w:pPr>
            <w:r w:rsidRPr="003476DB">
              <w:rPr>
                <w:b/>
                <w:bCs/>
              </w:rPr>
              <w:lastRenderedPageBreak/>
              <w:t>Date</w:t>
            </w:r>
          </w:p>
        </w:tc>
        <w:tc>
          <w:tcPr>
            <w:tcW w:w="6186" w:type="dxa"/>
            <w:gridSpan w:val="8"/>
          </w:tcPr>
          <w:p w14:paraId="70B54D8F" w14:textId="77777777" w:rsidR="00460B30" w:rsidRDefault="00460B30" w:rsidP="001E4425">
            <w:pPr>
              <w:spacing w:before="120" w:after="120"/>
            </w:pPr>
          </w:p>
        </w:tc>
      </w:tr>
      <w:tr w:rsidR="00460B30" w14:paraId="670CEE17" w14:textId="77777777" w:rsidTr="003476DB">
        <w:tc>
          <w:tcPr>
            <w:tcW w:w="2830" w:type="dxa"/>
          </w:tcPr>
          <w:p w14:paraId="26F689D4" w14:textId="63A6CF67" w:rsidR="00460B30" w:rsidRPr="003476DB" w:rsidRDefault="00460B30" w:rsidP="00460B30">
            <w:pPr>
              <w:spacing w:before="120" w:after="120"/>
              <w:rPr>
                <w:b/>
                <w:bCs/>
              </w:rPr>
            </w:pPr>
            <w:r w:rsidRPr="003476DB">
              <w:rPr>
                <w:b/>
                <w:bCs/>
              </w:rPr>
              <w:t>Player Name</w:t>
            </w:r>
          </w:p>
        </w:tc>
        <w:tc>
          <w:tcPr>
            <w:tcW w:w="6186" w:type="dxa"/>
            <w:gridSpan w:val="8"/>
            <w:tcBorders>
              <w:bottom w:val="single" w:sz="4" w:space="0" w:color="auto"/>
            </w:tcBorders>
          </w:tcPr>
          <w:p w14:paraId="5B1245CF" w14:textId="77777777" w:rsidR="00460B30" w:rsidRDefault="00460B30" w:rsidP="00460B30">
            <w:pPr>
              <w:spacing w:before="120" w:after="120"/>
            </w:pPr>
          </w:p>
        </w:tc>
      </w:tr>
      <w:tr w:rsidR="003476DB" w14:paraId="6623EC5B" w14:textId="77777777" w:rsidTr="009A5D52">
        <w:tc>
          <w:tcPr>
            <w:tcW w:w="2830" w:type="dxa"/>
          </w:tcPr>
          <w:p w14:paraId="2CA35370" w14:textId="5D99B189" w:rsidR="003476DB" w:rsidRPr="003476DB" w:rsidRDefault="003476DB" w:rsidP="00460B30">
            <w:pPr>
              <w:spacing w:before="120" w:after="120"/>
              <w:rPr>
                <w:b/>
                <w:bCs/>
              </w:rPr>
            </w:pPr>
            <w:r>
              <w:rPr>
                <w:b/>
                <w:bCs/>
              </w:rPr>
              <w:t>Registered in PlayHQ as a Non-Tackle Player</w:t>
            </w:r>
          </w:p>
        </w:tc>
        <w:tc>
          <w:tcPr>
            <w:tcW w:w="3093" w:type="dxa"/>
            <w:gridSpan w:val="4"/>
            <w:tcBorders>
              <w:bottom w:val="single" w:sz="4" w:space="0" w:color="auto"/>
              <w:right w:val="nil"/>
            </w:tcBorders>
            <w:vAlign w:val="center"/>
          </w:tcPr>
          <w:p w14:paraId="1BBB1DCD" w14:textId="7AD35C24" w:rsidR="003476DB" w:rsidRPr="003476DB" w:rsidRDefault="003476DB" w:rsidP="003476DB">
            <w:pPr>
              <w:spacing w:before="120" w:after="120"/>
              <w:jc w:val="center"/>
              <w:rPr>
                <w:b/>
                <w:bCs/>
                <w:sz w:val="28"/>
                <w:szCs w:val="28"/>
              </w:rPr>
            </w:pPr>
            <w:r w:rsidRPr="003476DB">
              <w:rPr>
                <w:b/>
                <w:bCs/>
                <w:sz w:val="28"/>
                <w:szCs w:val="28"/>
              </w:rPr>
              <w:t>Yes</w:t>
            </w:r>
          </w:p>
        </w:tc>
        <w:tc>
          <w:tcPr>
            <w:tcW w:w="3093" w:type="dxa"/>
            <w:gridSpan w:val="4"/>
            <w:tcBorders>
              <w:left w:val="nil"/>
              <w:bottom w:val="single" w:sz="4" w:space="0" w:color="auto"/>
            </w:tcBorders>
            <w:vAlign w:val="center"/>
          </w:tcPr>
          <w:p w14:paraId="10C4BA18" w14:textId="4950582A" w:rsidR="003476DB" w:rsidRPr="003476DB" w:rsidRDefault="003476DB" w:rsidP="003476DB">
            <w:pPr>
              <w:spacing w:before="120" w:after="120"/>
              <w:jc w:val="center"/>
              <w:rPr>
                <w:b/>
                <w:bCs/>
                <w:sz w:val="28"/>
                <w:szCs w:val="28"/>
              </w:rPr>
            </w:pPr>
            <w:r w:rsidRPr="003476DB">
              <w:rPr>
                <w:b/>
                <w:bCs/>
                <w:sz w:val="28"/>
                <w:szCs w:val="28"/>
              </w:rPr>
              <w:t>No</w:t>
            </w:r>
          </w:p>
        </w:tc>
      </w:tr>
      <w:tr w:rsidR="009A5D52" w14:paraId="6E0E627F" w14:textId="77777777" w:rsidTr="009A5D52">
        <w:tc>
          <w:tcPr>
            <w:tcW w:w="2830" w:type="dxa"/>
            <w:vMerge w:val="restart"/>
            <w:tcBorders>
              <w:right w:val="single" w:sz="4" w:space="0" w:color="auto"/>
            </w:tcBorders>
          </w:tcPr>
          <w:p w14:paraId="5ADB4E06" w14:textId="76B11BAB" w:rsidR="009A5D52" w:rsidRDefault="009A5D52" w:rsidP="00460B30">
            <w:pPr>
              <w:spacing w:before="120" w:after="120"/>
              <w:rPr>
                <w:b/>
                <w:bCs/>
              </w:rPr>
            </w:pPr>
            <w:r>
              <w:rPr>
                <w:b/>
                <w:bCs/>
              </w:rPr>
              <w:t>Level of Functionality</w:t>
            </w:r>
          </w:p>
        </w:tc>
        <w:tc>
          <w:tcPr>
            <w:tcW w:w="2062" w:type="dxa"/>
            <w:gridSpan w:val="2"/>
            <w:tcBorders>
              <w:top w:val="single" w:sz="4" w:space="0" w:color="auto"/>
              <w:left w:val="single" w:sz="4" w:space="0" w:color="auto"/>
              <w:bottom w:val="nil"/>
              <w:right w:val="nil"/>
            </w:tcBorders>
            <w:vAlign w:val="center"/>
          </w:tcPr>
          <w:p w14:paraId="74DE1DB8" w14:textId="436017FE" w:rsidR="009A5D52" w:rsidRPr="009A5D52" w:rsidRDefault="009A5D52" w:rsidP="009A5D52">
            <w:pPr>
              <w:spacing w:before="120" w:after="120"/>
              <w:jc w:val="center"/>
              <w:rPr>
                <w:b/>
                <w:bCs/>
                <w:sz w:val="28"/>
                <w:szCs w:val="28"/>
              </w:rPr>
            </w:pPr>
            <w:r>
              <w:rPr>
                <w:b/>
                <w:bCs/>
                <w:sz w:val="28"/>
                <w:szCs w:val="28"/>
              </w:rPr>
              <w:t>Low</w:t>
            </w:r>
          </w:p>
        </w:tc>
        <w:tc>
          <w:tcPr>
            <w:tcW w:w="2062" w:type="dxa"/>
            <w:gridSpan w:val="4"/>
            <w:tcBorders>
              <w:top w:val="single" w:sz="4" w:space="0" w:color="auto"/>
              <w:left w:val="nil"/>
              <w:bottom w:val="nil"/>
              <w:right w:val="nil"/>
            </w:tcBorders>
            <w:vAlign w:val="center"/>
          </w:tcPr>
          <w:p w14:paraId="08271229" w14:textId="505A89F0" w:rsidR="009A5D52" w:rsidRPr="009A5D52" w:rsidRDefault="009A5D52" w:rsidP="009A5D52">
            <w:pPr>
              <w:spacing w:before="120" w:after="120"/>
              <w:jc w:val="center"/>
              <w:rPr>
                <w:b/>
                <w:bCs/>
                <w:sz w:val="28"/>
                <w:szCs w:val="28"/>
              </w:rPr>
            </w:pPr>
            <w:r>
              <w:rPr>
                <w:b/>
                <w:bCs/>
                <w:sz w:val="28"/>
                <w:szCs w:val="28"/>
              </w:rPr>
              <w:t>Medium</w:t>
            </w:r>
          </w:p>
        </w:tc>
        <w:tc>
          <w:tcPr>
            <w:tcW w:w="2062" w:type="dxa"/>
            <w:gridSpan w:val="2"/>
            <w:tcBorders>
              <w:top w:val="single" w:sz="4" w:space="0" w:color="auto"/>
              <w:left w:val="nil"/>
              <w:bottom w:val="nil"/>
              <w:right w:val="single" w:sz="4" w:space="0" w:color="auto"/>
            </w:tcBorders>
            <w:vAlign w:val="center"/>
          </w:tcPr>
          <w:p w14:paraId="6D54ECD4" w14:textId="15D0BFD2" w:rsidR="009A5D52" w:rsidRPr="009A5D52" w:rsidRDefault="009A5D52" w:rsidP="009A5D52">
            <w:pPr>
              <w:spacing w:before="120" w:after="120"/>
              <w:jc w:val="center"/>
              <w:rPr>
                <w:b/>
                <w:bCs/>
                <w:sz w:val="28"/>
                <w:szCs w:val="28"/>
              </w:rPr>
            </w:pPr>
            <w:r>
              <w:rPr>
                <w:b/>
                <w:bCs/>
                <w:sz w:val="28"/>
                <w:szCs w:val="28"/>
              </w:rPr>
              <w:t>High</w:t>
            </w:r>
          </w:p>
        </w:tc>
      </w:tr>
      <w:tr w:rsidR="009A5D52" w14:paraId="634B8D48" w14:textId="77777777" w:rsidTr="009A5D52">
        <w:tc>
          <w:tcPr>
            <w:tcW w:w="2830" w:type="dxa"/>
            <w:vMerge/>
            <w:tcBorders>
              <w:right w:val="single" w:sz="4" w:space="0" w:color="auto"/>
            </w:tcBorders>
          </w:tcPr>
          <w:p w14:paraId="2A428839" w14:textId="77777777" w:rsidR="009A5D52" w:rsidRDefault="009A5D52" w:rsidP="00460B30">
            <w:pPr>
              <w:spacing w:before="120" w:after="120"/>
              <w:rPr>
                <w:b/>
                <w:bCs/>
              </w:rPr>
            </w:pPr>
          </w:p>
        </w:tc>
        <w:tc>
          <w:tcPr>
            <w:tcW w:w="2062" w:type="dxa"/>
            <w:gridSpan w:val="2"/>
            <w:tcBorders>
              <w:top w:val="nil"/>
              <w:left w:val="single" w:sz="4" w:space="0" w:color="auto"/>
              <w:bottom w:val="single" w:sz="4" w:space="0" w:color="auto"/>
              <w:right w:val="nil"/>
            </w:tcBorders>
            <w:vAlign w:val="center"/>
          </w:tcPr>
          <w:p w14:paraId="5570B013" w14:textId="4BF78739" w:rsidR="009A5D52" w:rsidRDefault="009A5D52" w:rsidP="00522B37">
            <w:pPr>
              <w:spacing w:before="120" w:after="120"/>
              <w:jc w:val="center"/>
              <w:rPr>
                <w:b/>
                <w:bCs/>
                <w:sz w:val="28"/>
                <w:szCs w:val="28"/>
              </w:rPr>
            </w:pPr>
            <w:r w:rsidRPr="009A5D52">
              <w:rPr>
                <w:i/>
                <w:iCs/>
              </w:rPr>
              <w:t>Required on-field assistance</w:t>
            </w:r>
          </w:p>
        </w:tc>
        <w:tc>
          <w:tcPr>
            <w:tcW w:w="2062" w:type="dxa"/>
            <w:gridSpan w:val="4"/>
            <w:tcBorders>
              <w:top w:val="nil"/>
              <w:left w:val="nil"/>
              <w:bottom w:val="single" w:sz="4" w:space="0" w:color="auto"/>
              <w:right w:val="nil"/>
            </w:tcBorders>
            <w:vAlign w:val="center"/>
          </w:tcPr>
          <w:p w14:paraId="5F1F99AC" w14:textId="50FAD5CB" w:rsidR="009A5D52" w:rsidRDefault="009A5D52" w:rsidP="00522B37">
            <w:pPr>
              <w:spacing w:before="120" w:after="120"/>
              <w:jc w:val="center"/>
              <w:rPr>
                <w:b/>
                <w:bCs/>
                <w:sz w:val="28"/>
                <w:szCs w:val="28"/>
              </w:rPr>
            </w:pPr>
            <w:r w:rsidRPr="009A5D52">
              <w:rPr>
                <w:i/>
                <w:iCs/>
              </w:rPr>
              <w:t>Diagnosed medical condition prevents tackling</w:t>
            </w:r>
          </w:p>
        </w:tc>
        <w:tc>
          <w:tcPr>
            <w:tcW w:w="2062" w:type="dxa"/>
            <w:gridSpan w:val="2"/>
            <w:tcBorders>
              <w:top w:val="nil"/>
              <w:left w:val="nil"/>
              <w:bottom w:val="single" w:sz="4" w:space="0" w:color="auto"/>
              <w:right w:val="single" w:sz="4" w:space="0" w:color="auto"/>
            </w:tcBorders>
            <w:vAlign w:val="center"/>
          </w:tcPr>
          <w:p w14:paraId="5A575458" w14:textId="0649D57B" w:rsidR="009A5D52" w:rsidRDefault="009A5D52" w:rsidP="00522B37">
            <w:pPr>
              <w:spacing w:before="120" w:after="120"/>
              <w:jc w:val="center"/>
              <w:rPr>
                <w:b/>
                <w:bCs/>
                <w:sz w:val="28"/>
                <w:szCs w:val="28"/>
              </w:rPr>
            </w:pPr>
            <w:r w:rsidRPr="009A5D52">
              <w:rPr>
                <w:i/>
                <w:iCs/>
              </w:rPr>
              <w:t>Other</w:t>
            </w:r>
          </w:p>
        </w:tc>
      </w:tr>
      <w:tr w:rsidR="00460B30" w14:paraId="1731E6FB" w14:textId="77777777" w:rsidTr="009A5D52">
        <w:tc>
          <w:tcPr>
            <w:tcW w:w="2830" w:type="dxa"/>
          </w:tcPr>
          <w:p w14:paraId="5EC4AD5C" w14:textId="35BDCE8A" w:rsidR="00460B30" w:rsidRPr="003476DB" w:rsidRDefault="00460B30" w:rsidP="00460B30">
            <w:pPr>
              <w:spacing w:before="120" w:after="120"/>
              <w:rPr>
                <w:b/>
                <w:bCs/>
              </w:rPr>
            </w:pPr>
            <w:r w:rsidRPr="003476DB">
              <w:rPr>
                <w:b/>
                <w:bCs/>
              </w:rPr>
              <w:t>Medical Condition Applicable</w:t>
            </w:r>
          </w:p>
        </w:tc>
        <w:tc>
          <w:tcPr>
            <w:tcW w:w="6186" w:type="dxa"/>
            <w:gridSpan w:val="8"/>
            <w:tcBorders>
              <w:top w:val="single" w:sz="4" w:space="0" w:color="auto"/>
            </w:tcBorders>
          </w:tcPr>
          <w:p w14:paraId="3A3B7CDC" w14:textId="77777777" w:rsidR="00460B30" w:rsidRDefault="00460B30" w:rsidP="00460B30">
            <w:pPr>
              <w:spacing w:before="120" w:after="120"/>
            </w:pPr>
          </w:p>
        </w:tc>
      </w:tr>
      <w:tr w:rsidR="00460B30" w14:paraId="40CA7159" w14:textId="77777777" w:rsidTr="003476DB">
        <w:trPr>
          <w:trHeight w:val="1118"/>
        </w:trPr>
        <w:tc>
          <w:tcPr>
            <w:tcW w:w="2830" w:type="dxa"/>
          </w:tcPr>
          <w:p w14:paraId="7076E39A" w14:textId="2DEBB58B" w:rsidR="00460B30" w:rsidRPr="003476DB" w:rsidRDefault="006E70E6" w:rsidP="00460B30">
            <w:pPr>
              <w:spacing w:before="120" w:after="120"/>
              <w:rPr>
                <w:b/>
                <w:bCs/>
              </w:rPr>
            </w:pPr>
            <w:r>
              <w:rPr>
                <w:b/>
                <w:bCs/>
              </w:rPr>
              <w:t>Detailed r</w:t>
            </w:r>
            <w:r w:rsidR="00460B30" w:rsidRPr="003476DB">
              <w:rPr>
                <w:b/>
                <w:bCs/>
              </w:rPr>
              <w:t>eason for Application</w:t>
            </w:r>
          </w:p>
        </w:tc>
        <w:tc>
          <w:tcPr>
            <w:tcW w:w="6186" w:type="dxa"/>
            <w:gridSpan w:val="8"/>
            <w:tcBorders>
              <w:bottom w:val="single" w:sz="4" w:space="0" w:color="auto"/>
            </w:tcBorders>
          </w:tcPr>
          <w:p w14:paraId="17DB5966" w14:textId="77777777" w:rsidR="00460B30" w:rsidRDefault="00460B30" w:rsidP="00460B30">
            <w:pPr>
              <w:spacing w:before="120" w:after="120"/>
            </w:pPr>
          </w:p>
          <w:p w14:paraId="50AD03F8" w14:textId="77777777" w:rsidR="003476DB" w:rsidRDefault="003476DB" w:rsidP="00460B30">
            <w:pPr>
              <w:spacing w:before="120" w:after="120"/>
            </w:pPr>
          </w:p>
          <w:p w14:paraId="2F28BA00" w14:textId="77777777" w:rsidR="00460B30" w:rsidRDefault="00460B30" w:rsidP="00460B30">
            <w:pPr>
              <w:spacing w:before="120" w:after="120"/>
            </w:pPr>
          </w:p>
          <w:p w14:paraId="3EAD163E" w14:textId="77777777" w:rsidR="003476DB" w:rsidRDefault="003476DB" w:rsidP="00460B30">
            <w:pPr>
              <w:spacing w:before="120" w:after="120"/>
            </w:pPr>
          </w:p>
          <w:p w14:paraId="1EAB25C3" w14:textId="77777777" w:rsidR="00460B30" w:rsidRDefault="00460B30" w:rsidP="00460B30">
            <w:pPr>
              <w:spacing w:before="120" w:after="120"/>
            </w:pPr>
          </w:p>
          <w:p w14:paraId="4084CAA0" w14:textId="77777777" w:rsidR="00BF79C4" w:rsidRDefault="00BF79C4" w:rsidP="00460B30">
            <w:pPr>
              <w:spacing w:before="120" w:after="120"/>
            </w:pPr>
          </w:p>
          <w:p w14:paraId="1C068289" w14:textId="77777777" w:rsidR="00BF79C4" w:rsidRDefault="00BF79C4" w:rsidP="00460B30">
            <w:pPr>
              <w:spacing w:before="120" w:after="120"/>
            </w:pPr>
          </w:p>
        </w:tc>
      </w:tr>
      <w:tr w:rsidR="003476DB" w14:paraId="5BC82182" w14:textId="77777777" w:rsidTr="003476DB">
        <w:trPr>
          <w:trHeight w:val="319"/>
        </w:trPr>
        <w:tc>
          <w:tcPr>
            <w:tcW w:w="2830" w:type="dxa"/>
          </w:tcPr>
          <w:p w14:paraId="6E7EDC2A" w14:textId="08033BEF" w:rsidR="003476DB" w:rsidRPr="003476DB" w:rsidRDefault="003476DB" w:rsidP="003476DB">
            <w:pPr>
              <w:spacing w:before="120" w:after="120"/>
              <w:rPr>
                <w:b/>
                <w:bCs/>
              </w:rPr>
            </w:pPr>
            <w:r>
              <w:rPr>
                <w:b/>
                <w:bCs/>
              </w:rPr>
              <w:t>Non-Tackle Vest Required</w:t>
            </w:r>
          </w:p>
        </w:tc>
        <w:tc>
          <w:tcPr>
            <w:tcW w:w="3093" w:type="dxa"/>
            <w:gridSpan w:val="4"/>
            <w:tcBorders>
              <w:right w:val="nil"/>
            </w:tcBorders>
            <w:vAlign w:val="center"/>
          </w:tcPr>
          <w:p w14:paraId="0C049A8B" w14:textId="451796CC" w:rsidR="003476DB" w:rsidRDefault="003476DB" w:rsidP="003476DB">
            <w:pPr>
              <w:spacing w:before="120" w:after="120"/>
              <w:jc w:val="center"/>
            </w:pPr>
            <w:r w:rsidRPr="003476DB">
              <w:rPr>
                <w:b/>
                <w:bCs/>
                <w:sz w:val="28"/>
                <w:szCs w:val="28"/>
              </w:rPr>
              <w:t>Yes</w:t>
            </w:r>
          </w:p>
        </w:tc>
        <w:tc>
          <w:tcPr>
            <w:tcW w:w="3093" w:type="dxa"/>
            <w:gridSpan w:val="4"/>
            <w:tcBorders>
              <w:left w:val="nil"/>
            </w:tcBorders>
            <w:vAlign w:val="center"/>
          </w:tcPr>
          <w:p w14:paraId="13D13417" w14:textId="3500FC28" w:rsidR="003476DB" w:rsidRDefault="003476DB" w:rsidP="003476DB">
            <w:pPr>
              <w:spacing w:before="120" w:after="120"/>
              <w:jc w:val="center"/>
            </w:pPr>
            <w:r w:rsidRPr="003476DB">
              <w:rPr>
                <w:b/>
                <w:bCs/>
                <w:sz w:val="28"/>
                <w:szCs w:val="28"/>
              </w:rPr>
              <w:t>No</w:t>
            </w:r>
          </w:p>
        </w:tc>
      </w:tr>
      <w:tr w:rsidR="003476DB" w14:paraId="3127734A" w14:textId="77777777" w:rsidTr="002C2004">
        <w:trPr>
          <w:trHeight w:val="143"/>
        </w:trPr>
        <w:tc>
          <w:tcPr>
            <w:tcW w:w="2830" w:type="dxa"/>
          </w:tcPr>
          <w:p w14:paraId="316B4A49" w14:textId="7953B53A" w:rsidR="003476DB" w:rsidRPr="003476DB" w:rsidRDefault="003476DB" w:rsidP="00460B30">
            <w:pPr>
              <w:spacing w:before="120" w:after="120"/>
              <w:rPr>
                <w:b/>
                <w:bCs/>
              </w:rPr>
            </w:pPr>
            <w:r w:rsidRPr="003476DB">
              <w:rPr>
                <w:b/>
                <w:bCs/>
              </w:rPr>
              <w:t>Non-Tackle Vest Size</w:t>
            </w:r>
          </w:p>
        </w:tc>
        <w:tc>
          <w:tcPr>
            <w:tcW w:w="1237" w:type="dxa"/>
          </w:tcPr>
          <w:p w14:paraId="3E9A5294" w14:textId="60B40F34" w:rsidR="003476DB" w:rsidRPr="003476DB" w:rsidRDefault="003476DB" w:rsidP="003476DB">
            <w:pPr>
              <w:spacing w:before="120" w:after="120"/>
              <w:jc w:val="center"/>
              <w:rPr>
                <w:b/>
                <w:bCs/>
                <w:sz w:val="28"/>
                <w:szCs w:val="28"/>
              </w:rPr>
            </w:pPr>
            <w:r w:rsidRPr="003476DB">
              <w:rPr>
                <w:b/>
                <w:bCs/>
                <w:sz w:val="28"/>
                <w:szCs w:val="28"/>
              </w:rPr>
              <w:t>S</w:t>
            </w:r>
          </w:p>
        </w:tc>
        <w:tc>
          <w:tcPr>
            <w:tcW w:w="1237" w:type="dxa"/>
            <w:gridSpan w:val="2"/>
          </w:tcPr>
          <w:p w14:paraId="415EBB47" w14:textId="76B81747" w:rsidR="003476DB" w:rsidRPr="003476DB" w:rsidRDefault="003476DB" w:rsidP="003476DB">
            <w:pPr>
              <w:spacing w:before="120" w:after="120"/>
              <w:jc w:val="center"/>
              <w:rPr>
                <w:b/>
                <w:bCs/>
                <w:sz w:val="28"/>
                <w:szCs w:val="28"/>
              </w:rPr>
            </w:pPr>
            <w:r w:rsidRPr="003476DB">
              <w:rPr>
                <w:b/>
                <w:bCs/>
                <w:sz w:val="28"/>
                <w:szCs w:val="28"/>
              </w:rPr>
              <w:t>M</w:t>
            </w:r>
          </w:p>
        </w:tc>
        <w:tc>
          <w:tcPr>
            <w:tcW w:w="1237" w:type="dxa"/>
            <w:gridSpan w:val="2"/>
          </w:tcPr>
          <w:p w14:paraId="6A435F84" w14:textId="0F61F362" w:rsidR="003476DB" w:rsidRPr="003476DB" w:rsidRDefault="003476DB" w:rsidP="003476DB">
            <w:pPr>
              <w:spacing w:before="120" w:after="120"/>
              <w:jc w:val="center"/>
              <w:rPr>
                <w:b/>
                <w:bCs/>
                <w:sz w:val="28"/>
                <w:szCs w:val="28"/>
              </w:rPr>
            </w:pPr>
            <w:r w:rsidRPr="003476DB">
              <w:rPr>
                <w:b/>
                <w:bCs/>
                <w:sz w:val="28"/>
                <w:szCs w:val="28"/>
              </w:rPr>
              <w:t>L</w:t>
            </w:r>
          </w:p>
        </w:tc>
        <w:tc>
          <w:tcPr>
            <w:tcW w:w="1237" w:type="dxa"/>
            <w:gridSpan w:val="2"/>
          </w:tcPr>
          <w:p w14:paraId="35B44B28" w14:textId="39A6E909" w:rsidR="003476DB" w:rsidRPr="003476DB" w:rsidRDefault="003476DB" w:rsidP="003476DB">
            <w:pPr>
              <w:spacing w:before="120" w:after="120"/>
              <w:jc w:val="center"/>
              <w:rPr>
                <w:b/>
                <w:bCs/>
                <w:sz w:val="28"/>
                <w:szCs w:val="28"/>
              </w:rPr>
            </w:pPr>
            <w:r w:rsidRPr="003476DB">
              <w:rPr>
                <w:b/>
                <w:bCs/>
                <w:sz w:val="28"/>
                <w:szCs w:val="28"/>
              </w:rPr>
              <w:t>XL</w:t>
            </w:r>
          </w:p>
        </w:tc>
        <w:tc>
          <w:tcPr>
            <w:tcW w:w="1238" w:type="dxa"/>
          </w:tcPr>
          <w:p w14:paraId="7C0D9C05" w14:textId="4CBFC895" w:rsidR="003476DB" w:rsidRPr="003476DB" w:rsidRDefault="003476DB" w:rsidP="003476DB">
            <w:pPr>
              <w:spacing w:before="120" w:after="120"/>
              <w:jc w:val="center"/>
              <w:rPr>
                <w:b/>
                <w:bCs/>
                <w:sz w:val="28"/>
                <w:szCs w:val="28"/>
              </w:rPr>
            </w:pPr>
            <w:r w:rsidRPr="003476DB">
              <w:rPr>
                <w:b/>
                <w:bCs/>
                <w:sz w:val="28"/>
                <w:szCs w:val="28"/>
              </w:rPr>
              <w:t>XXL</w:t>
            </w:r>
          </w:p>
        </w:tc>
      </w:tr>
    </w:tbl>
    <w:p w14:paraId="0045BBDC" w14:textId="77777777" w:rsidR="00CC7955" w:rsidRDefault="00CC7955"/>
    <w:p w14:paraId="3B1DF009" w14:textId="014C0075" w:rsidR="00F944D6" w:rsidRPr="00B41432" w:rsidRDefault="00B41432">
      <w:pPr>
        <w:rPr>
          <w:i/>
          <w:iCs/>
          <w:u w:val="single"/>
        </w:rPr>
      </w:pPr>
      <w:r w:rsidRPr="00B41432">
        <w:rPr>
          <w:i/>
          <w:iCs/>
          <w:u w:val="single"/>
        </w:rPr>
        <w:t>Application submitted by:</w:t>
      </w:r>
    </w:p>
    <w:p w14:paraId="1FEBE4A9" w14:textId="59031898" w:rsidR="00EE31F8" w:rsidRPr="009F0B60" w:rsidRDefault="00EE31F8" w:rsidP="00EE31F8">
      <w:pPr>
        <w:spacing w:before="120" w:after="120"/>
        <w:rPr>
          <w:b/>
          <w:bCs/>
          <w:u w:val="single"/>
        </w:rPr>
      </w:pPr>
      <w:r>
        <w:rPr>
          <w:b/>
          <w:bCs/>
        </w:rPr>
        <w:t>Club Official</w:t>
      </w:r>
      <w:r w:rsidR="00F944D6">
        <w:rPr>
          <w:b/>
          <w:bCs/>
        </w:rPr>
        <w:t xml:space="preserve">’s </w:t>
      </w:r>
      <w:r w:rsidRPr="009F0B60">
        <w:rPr>
          <w:b/>
          <w:bCs/>
        </w:rPr>
        <w:t>Name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7AFDFE4" w14:textId="77777777" w:rsidR="00EE31F8" w:rsidRPr="009F0B60" w:rsidRDefault="00EE31F8" w:rsidP="00EE31F8">
      <w:pPr>
        <w:spacing w:before="120" w:after="120"/>
        <w:rPr>
          <w:b/>
          <w:bCs/>
          <w:u w:val="single"/>
        </w:rPr>
      </w:pPr>
      <w:r w:rsidRPr="009F0B60">
        <w:rPr>
          <w:b/>
          <w:bCs/>
        </w:rPr>
        <w:t>Role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12D0604" w14:textId="77777777" w:rsidR="00EE31F8" w:rsidRPr="009F0B60" w:rsidRDefault="00EE31F8" w:rsidP="00EE31F8">
      <w:pPr>
        <w:spacing w:before="120" w:after="120"/>
        <w:rPr>
          <w:b/>
          <w:bCs/>
          <w:u w:val="single"/>
        </w:rPr>
      </w:pPr>
      <w:r w:rsidRPr="009F0B60">
        <w:rPr>
          <w:b/>
          <w:bCs/>
        </w:rPr>
        <w:t>Signature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7A206E2" w14:textId="3FB4E3FC" w:rsidR="00BF79C4" w:rsidRDefault="00EE31F8" w:rsidP="00EE31F8">
      <w:pPr>
        <w:spacing w:before="120" w:after="120"/>
        <w:rPr>
          <w:b/>
          <w:bCs/>
          <w:u w:val="single"/>
        </w:rPr>
      </w:pPr>
      <w:r w:rsidRPr="009F0B60">
        <w:rPr>
          <w:b/>
          <w:bCs/>
        </w:rPr>
        <w:t>Date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FF1B4E8" w14:textId="77777777" w:rsidR="00520D8C" w:rsidRDefault="00520D8C" w:rsidP="00EE31F8">
      <w:pPr>
        <w:spacing w:before="120" w:after="120"/>
        <w:rPr>
          <w:b/>
          <w:bCs/>
          <w:u w:val="single"/>
        </w:rPr>
      </w:pPr>
    </w:p>
    <w:p w14:paraId="0FB5AE5A" w14:textId="5549F889" w:rsidR="00520D8C" w:rsidRPr="00FD003F" w:rsidRDefault="00520D8C" w:rsidP="00EE31F8">
      <w:pPr>
        <w:spacing w:before="120" w:after="120"/>
        <w:rPr>
          <w:i/>
          <w:iCs/>
          <w:u w:val="single"/>
        </w:rPr>
      </w:pPr>
      <w:r w:rsidRPr="00FD003F">
        <w:rPr>
          <w:i/>
          <w:iCs/>
          <w:u w:val="single"/>
        </w:rPr>
        <w:t>FIDA</w:t>
      </w:r>
      <w:r w:rsidR="00F37133" w:rsidRPr="00FD003F">
        <w:rPr>
          <w:i/>
          <w:iCs/>
          <w:u w:val="single"/>
        </w:rPr>
        <w:t xml:space="preserve"> Operations Use:</w:t>
      </w:r>
    </w:p>
    <w:p w14:paraId="0A5D2D62" w14:textId="6AB981F6" w:rsidR="00F37133" w:rsidRPr="009F0B60" w:rsidRDefault="00E73391" w:rsidP="00F37133">
      <w:pPr>
        <w:spacing w:before="120" w:after="120"/>
        <w:rPr>
          <w:b/>
          <w:bCs/>
          <w:u w:val="single"/>
        </w:rPr>
      </w:pPr>
      <w:r>
        <w:rPr>
          <w:b/>
          <w:bCs/>
        </w:rPr>
        <w:t xml:space="preserve">Condition </w:t>
      </w:r>
      <w:r w:rsidR="00F37133">
        <w:rPr>
          <w:b/>
          <w:bCs/>
        </w:rPr>
        <w:t xml:space="preserve">League </w:t>
      </w:r>
      <w:r w:rsidR="00FD003F">
        <w:rPr>
          <w:b/>
          <w:bCs/>
        </w:rPr>
        <w:t>Approval</w:t>
      </w:r>
      <w:r w:rsidR="00F37133">
        <w:rPr>
          <w:b/>
          <w:bCs/>
        </w:rPr>
        <w:t xml:space="preserve">: </w:t>
      </w:r>
      <w:r w:rsidR="00F37133">
        <w:rPr>
          <w:b/>
          <w:bCs/>
          <w:u w:val="single"/>
        </w:rPr>
        <w:tab/>
      </w:r>
      <w:r w:rsidR="00FD003F">
        <w:rPr>
          <w:b/>
          <w:bCs/>
          <w:u w:val="single"/>
        </w:rPr>
        <w:tab/>
      </w:r>
      <w:r w:rsidR="00F37133">
        <w:rPr>
          <w:b/>
          <w:bCs/>
          <w:u w:val="single"/>
        </w:rPr>
        <w:tab/>
      </w:r>
      <w:r w:rsidR="00F37133">
        <w:rPr>
          <w:b/>
          <w:bCs/>
          <w:u w:val="single"/>
        </w:rPr>
        <w:tab/>
      </w:r>
      <w:r w:rsidR="00F37133">
        <w:rPr>
          <w:b/>
          <w:bCs/>
          <w:u w:val="single"/>
        </w:rPr>
        <w:tab/>
      </w:r>
      <w:r w:rsidR="00F37133">
        <w:rPr>
          <w:b/>
          <w:bCs/>
          <w:u w:val="single"/>
        </w:rPr>
        <w:tab/>
      </w:r>
      <w:r w:rsidR="00F37133">
        <w:rPr>
          <w:b/>
          <w:bCs/>
          <w:u w:val="single"/>
        </w:rPr>
        <w:tab/>
      </w:r>
      <w:r w:rsidR="00F37133">
        <w:rPr>
          <w:b/>
          <w:bCs/>
          <w:u w:val="single"/>
        </w:rPr>
        <w:tab/>
      </w:r>
      <w:r w:rsidR="00F37133">
        <w:rPr>
          <w:b/>
          <w:bCs/>
          <w:u w:val="single"/>
        </w:rPr>
        <w:tab/>
      </w:r>
    </w:p>
    <w:p w14:paraId="33A2B928" w14:textId="44C3685A" w:rsidR="00F37133" w:rsidRPr="009F0B60" w:rsidRDefault="00FD003F" w:rsidP="00F37133">
      <w:pPr>
        <w:spacing w:before="120" w:after="120"/>
        <w:rPr>
          <w:b/>
          <w:bCs/>
          <w:u w:val="single"/>
        </w:rPr>
      </w:pPr>
      <w:r>
        <w:rPr>
          <w:b/>
          <w:bCs/>
        </w:rPr>
        <w:t>Approved by</w:t>
      </w:r>
      <w:r w:rsidR="00F37133">
        <w:rPr>
          <w:b/>
          <w:bCs/>
        </w:rPr>
        <w:t xml:space="preserve">: </w:t>
      </w:r>
      <w:r w:rsidR="00F37133">
        <w:rPr>
          <w:b/>
          <w:bCs/>
          <w:u w:val="single"/>
        </w:rPr>
        <w:tab/>
      </w:r>
      <w:r w:rsidR="00F37133">
        <w:rPr>
          <w:b/>
          <w:bCs/>
          <w:u w:val="single"/>
        </w:rPr>
        <w:tab/>
      </w:r>
      <w:r w:rsidR="00F37133">
        <w:rPr>
          <w:b/>
          <w:bCs/>
          <w:u w:val="single"/>
        </w:rPr>
        <w:tab/>
      </w:r>
      <w:r w:rsidR="00F37133">
        <w:rPr>
          <w:b/>
          <w:bCs/>
          <w:u w:val="single"/>
        </w:rPr>
        <w:tab/>
      </w:r>
      <w:r w:rsidR="00F37133">
        <w:rPr>
          <w:b/>
          <w:bCs/>
          <w:u w:val="single"/>
        </w:rPr>
        <w:tab/>
      </w:r>
      <w:r w:rsidR="00F37133">
        <w:rPr>
          <w:b/>
          <w:bCs/>
          <w:u w:val="single"/>
        </w:rPr>
        <w:tab/>
      </w:r>
      <w:r w:rsidR="00F37133">
        <w:rPr>
          <w:b/>
          <w:bCs/>
          <w:u w:val="single"/>
        </w:rPr>
        <w:tab/>
      </w:r>
      <w:r w:rsidR="00F37133">
        <w:rPr>
          <w:b/>
          <w:bCs/>
          <w:u w:val="single"/>
        </w:rPr>
        <w:tab/>
      </w:r>
      <w:r w:rsidR="00F37133">
        <w:rPr>
          <w:b/>
          <w:bCs/>
          <w:u w:val="single"/>
        </w:rPr>
        <w:tab/>
      </w:r>
      <w:r w:rsidR="00F37133">
        <w:rPr>
          <w:b/>
          <w:bCs/>
          <w:u w:val="single"/>
        </w:rPr>
        <w:tab/>
      </w:r>
      <w:r w:rsidR="00F37133">
        <w:rPr>
          <w:b/>
          <w:bCs/>
          <w:u w:val="single"/>
        </w:rPr>
        <w:tab/>
      </w:r>
    </w:p>
    <w:p w14:paraId="04A601FC" w14:textId="77777777" w:rsidR="00F37133" w:rsidRPr="009F0B60" w:rsidRDefault="00F37133" w:rsidP="00F37133">
      <w:pPr>
        <w:spacing w:before="120" w:after="120"/>
        <w:rPr>
          <w:b/>
          <w:bCs/>
          <w:u w:val="single"/>
        </w:rPr>
      </w:pPr>
      <w:r w:rsidRPr="009F0B60">
        <w:rPr>
          <w:b/>
          <w:bCs/>
        </w:rPr>
        <w:t>Signature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9683E39" w14:textId="1C76AC71" w:rsidR="00F37133" w:rsidRDefault="00F37133" w:rsidP="00EE31F8">
      <w:pPr>
        <w:spacing w:before="120" w:after="120"/>
        <w:rPr>
          <w:b/>
          <w:bCs/>
          <w:u w:val="single"/>
        </w:rPr>
      </w:pPr>
      <w:r w:rsidRPr="009F0B60">
        <w:rPr>
          <w:b/>
          <w:bCs/>
        </w:rPr>
        <w:t>Date</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3A02D6A" w14:textId="77777777" w:rsidR="00FA7C8D" w:rsidRDefault="00FA7C8D" w:rsidP="00EE31F8">
      <w:pPr>
        <w:spacing w:before="120" w:after="120"/>
        <w:rPr>
          <w:i/>
          <w:iCs/>
          <w:u w:val="single"/>
        </w:rPr>
      </w:pPr>
    </w:p>
    <w:p w14:paraId="66216DE4" w14:textId="7CA5E71D" w:rsidR="00E73391" w:rsidRPr="00FA7C8D" w:rsidRDefault="00FA7C8D" w:rsidP="00EE31F8">
      <w:pPr>
        <w:spacing w:before="120" w:after="120"/>
        <w:rPr>
          <w:i/>
          <w:iCs/>
          <w:u w:val="single"/>
        </w:rPr>
      </w:pPr>
      <w:r w:rsidRPr="00FA7C8D">
        <w:rPr>
          <w:i/>
          <w:iCs/>
          <w:u w:val="single"/>
        </w:rPr>
        <w:t>Tackle Free Rules Quiz Completed</w:t>
      </w:r>
    </w:p>
    <w:p w14:paraId="58A29FCE" w14:textId="513034B0" w:rsidR="00FA7C8D" w:rsidRPr="00230443" w:rsidRDefault="00FA7C8D" w:rsidP="00EE31F8">
      <w:pPr>
        <w:spacing w:before="120" w:after="120"/>
        <w:rPr>
          <w:b/>
          <w:bCs/>
          <w:u w:val="single"/>
        </w:rPr>
      </w:pPr>
      <w:r w:rsidRPr="007F3AF3">
        <w:rPr>
          <w:b/>
          <w:bCs/>
        </w:rPr>
        <w:t>Date</w:t>
      </w:r>
      <w:r w:rsidR="007F3AF3" w:rsidRPr="007F3AF3">
        <w:rPr>
          <w:b/>
          <w:bCs/>
        </w:rPr>
        <w:t xml:space="preserve"> Completed</w:t>
      </w:r>
      <w:r w:rsidR="007F3AF3">
        <w:rPr>
          <w:b/>
          <w:bCs/>
        </w:rPr>
        <w:t>:</w:t>
      </w:r>
      <w:r w:rsidR="00230443">
        <w:rPr>
          <w:b/>
          <w:bCs/>
        </w:rPr>
        <w:t xml:space="preserve"> </w:t>
      </w:r>
      <w:r w:rsidR="00230443">
        <w:rPr>
          <w:b/>
          <w:bCs/>
          <w:u w:val="single"/>
        </w:rPr>
        <w:tab/>
      </w:r>
      <w:r w:rsidR="00230443">
        <w:rPr>
          <w:b/>
          <w:bCs/>
          <w:u w:val="single"/>
        </w:rPr>
        <w:tab/>
      </w:r>
      <w:r w:rsidR="00230443">
        <w:rPr>
          <w:b/>
          <w:bCs/>
          <w:u w:val="single"/>
        </w:rPr>
        <w:tab/>
      </w:r>
      <w:r w:rsidR="00230443">
        <w:rPr>
          <w:b/>
          <w:bCs/>
          <w:u w:val="single"/>
        </w:rPr>
        <w:tab/>
      </w:r>
      <w:r w:rsidR="00230443">
        <w:rPr>
          <w:b/>
          <w:bCs/>
          <w:u w:val="single"/>
        </w:rPr>
        <w:tab/>
      </w:r>
      <w:r w:rsidR="00230443">
        <w:rPr>
          <w:b/>
          <w:bCs/>
          <w:u w:val="single"/>
        </w:rPr>
        <w:tab/>
      </w:r>
      <w:r w:rsidR="00230443">
        <w:rPr>
          <w:b/>
          <w:bCs/>
          <w:u w:val="single"/>
        </w:rPr>
        <w:tab/>
      </w:r>
      <w:r w:rsidR="00230443">
        <w:rPr>
          <w:b/>
          <w:bCs/>
          <w:u w:val="single"/>
        </w:rPr>
        <w:tab/>
      </w:r>
      <w:r w:rsidR="00230443">
        <w:rPr>
          <w:b/>
          <w:bCs/>
          <w:u w:val="single"/>
        </w:rPr>
        <w:tab/>
      </w:r>
      <w:r w:rsidR="00230443">
        <w:rPr>
          <w:b/>
          <w:bCs/>
          <w:u w:val="single"/>
        </w:rPr>
        <w:tab/>
      </w:r>
    </w:p>
    <w:sectPr w:rsidR="00FA7C8D" w:rsidRPr="00230443" w:rsidSect="003476DB">
      <w:headerReference w:type="default" r:id="rId7"/>
      <w:pgSz w:w="11906" w:h="16838"/>
      <w:pgMar w:top="156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B28B" w14:textId="77777777" w:rsidR="00A80663" w:rsidRDefault="00A80663" w:rsidP="00592D2A">
      <w:pPr>
        <w:spacing w:after="0" w:line="240" w:lineRule="auto"/>
      </w:pPr>
      <w:r>
        <w:separator/>
      </w:r>
    </w:p>
  </w:endnote>
  <w:endnote w:type="continuationSeparator" w:id="0">
    <w:p w14:paraId="76F63AEF" w14:textId="77777777" w:rsidR="00A80663" w:rsidRDefault="00A80663" w:rsidP="0059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8DB9" w14:textId="77777777" w:rsidR="00A80663" w:rsidRDefault="00A80663" w:rsidP="00592D2A">
      <w:pPr>
        <w:spacing w:after="0" w:line="240" w:lineRule="auto"/>
      </w:pPr>
      <w:r>
        <w:separator/>
      </w:r>
    </w:p>
  </w:footnote>
  <w:footnote w:type="continuationSeparator" w:id="0">
    <w:p w14:paraId="05E0E79D" w14:textId="77777777" w:rsidR="00A80663" w:rsidRDefault="00A80663" w:rsidP="00592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D845" w14:textId="77777777" w:rsidR="00592D2A" w:rsidRDefault="00592D2A">
    <w:pPr>
      <w:pStyle w:val="Header"/>
    </w:pPr>
    <w:r>
      <w:rPr>
        <w:noProof/>
      </w:rPr>
      <w:drawing>
        <wp:anchor distT="0" distB="0" distL="114300" distR="114300" simplePos="0" relativeHeight="251661312" behindDoc="0" locked="0" layoutInCell="1" allowOverlap="1" wp14:anchorId="540544C0" wp14:editId="692B5BD4">
          <wp:simplePos x="0" y="0"/>
          <wp:positionH relativeFrom="rightMargin">
            <wp:align>left</wp:align>
          </wp:positionH>
          <wp:positionV relativeFrom="paragraph">
            <wp:posOffset>-313019</wp:posOffset>
          </wp:positionV>
          <wp:extent cx="664018" cy="686871"/>
          <wp:effectExtent l="0" t="0" r="3175" b="0"/>
          <wp:wrapNone/>
          <wp:docPr id="462766789" name="Picture 462766789" descr="A sun and line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807561" name="Picture 1" descr="A sun and lines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018" cy="686871"/>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3F6ECB4D" wp14:editId="187A2968">
              <wp:simplePos x="0" y="0"/>
              <wp:positionH relativeFrom="margin">
                <wp:align>left</wp:align>
              </wp:positionH>
              <wp:positionV relativeFrom="topMargin">
                <wp:align>center</wp:align>
              </wp:positionV>
              <wp:extent cx="5943600" cy="170815"/>
              <wp:effectExtent l="0" t="0" r="0" b="1905"/>
              <wp:wrapNone/>
              <wp:docPr id="2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14:paraId="279AB76E" w14:textId="77777777" w:rsidR="00592D2A" w:rsidRDefault="00592D2A">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F6ECB4D" id="_x0000_t202" coordsize="21600,21600" o:spt="202" path="m,l,21600r21600,l21600,xe">
              <v:stroke joinstyle="miter"/>
              <v:path gradientshapeok="t" o:connecttype="rect"/>
            </v:shapetype>
            <v:shape id="Text Box 6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14:paraId="279AB76E" w14:textId="77777777" w:rsidR="00592D2A" w:rsidRDefault="00592D2A">
                        <w:pPr>
                          <w:spacing w:after="0" w:line="240" w:lineRule="auto"/>
                        </w:pPr>
                        <w: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1934BDB" wp14:editId="2AD1D891">
              <wp:simplePos x="0" y="0"/>
              <wp:positionH relativeFrom="page">
                <wp:align>left</wp:align>
              </wp:positionH>
              <wp:positionV relativeFrom="topMargin">
                <wp:align>center</wp:align>
              </wp:positionV>
              <wp:extent cx="914400" cy="170815"/>
              <wp:effectExtent l="0" t="0" r="0" b="635"/>
              <wp:wrapNone/>
              <wp:docPr id="2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50000"/>
                        </a:schemeClr>
                      </a:solidFill>
                      <a:ln>
                        <a:noFill/>
                      </a:ln>
                    </wps:spPr>
                    <wps:txbx>
                      <w:txbxContent>
                        <w:p w14:paraId="292E83D8" w14:textId="77777777" w:rsidR="00592D2A" w:rsidRDefault="00592D2A">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en-GB"/>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1934BDB" id="Text Box 6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" o:allowincell="f" fillcolor="#1f3763 [1604]" stroked="f">
              <v:textbox style="mso-fit-shape-to-text:t" inset=",0,,0">
                <w:txbxContent>
                  <w:p w14:paraId="292E83D8" w14:textId="77777777" w:rsidR="00592D2A" w:rsidRDefault="00592D2A">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en-GB"/>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DE0"/>
    <w:multiLevelType w:val="hybridMultilevel"/>
    <w:tmpl w:val="8E5CFA3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AD16872"/>
    <w:multiLevelType w:val="hybridMultilevel"/>
    <w:tmpl w:val="51349116"/>
    <w:lvl w:ilvl="0" w:tplc="98404E54">
      <w:start w:val="1"/>
      <w:numFmt w:val="bullet"/>
      <w:lvlText w:val="□"/>
      <w:lvlJc w:val="left"/>
      <w:pPr>
        <w:ind w:left="720" w:hanging="360"/>
      </w:pPr>
      <w:rPr>
        <w:rFonts w:ascii="Calibri" w:hAnsi="Calibri" w:hint="default"/>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361844"/>
    <w:multiLevelType w:val="hybridMultilevel"/>
    <w:tmpl w:val="5D86416E"/>
    <w:lvl w:ilvl="0" w:tplc="6930F8A8">
      <w:start w:val="1"/>
      <w:numFmt w:val="lowerRoman"/>
      <w:lvlText w:val="%1."/>
      <w:lvlJc w:val="righ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E77CD6"/>
    <w:multiLevelType w:val="hybridMultilevel"/>
    <w:tmpl w:val="BEE2566C"/>
    <w:lvl w:ilvl="0" w:tplc="98404E54">
      <w:start w:val="1"/>
      <w:numFmt w:val="bullet"/>
      <w:lvlText w:val="□"/>
      <w:lvlJc w:val="left"/>
      <w:pPr>
        <w:ind w:left="720" w:hanging="360"/>
      </w:pPr>
      <w:rPr>
        <w:rFonts w:ascii="Calibri" w:hAnsi="Calibri" w:hint="default"/>
        <w:sz w:val="52"/>
        <w:szCs w:val="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2576486">
    <w:abstractNumId w:val="1"/>
  </w:num>
  <w:num w:numId="2" w16cid:durableId="414205793">
    <w:abstractNumId w:val="3"/>
  </w:num>
  <w:num w:numId="3" w16cid:durableId="17321161">
    <w:abstractNumId w:val="0"/>
  </w:num>
  <w:num w:numId="4" w16cid:durableId="223569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30"/>
    <w:rsid w:val="00230443"/>
    <w:rsid w:val="00314369"/>
    <w:rsid w:val="003476DB"/>
    <w:rsid w:val="003F38C2"/>
    <w:rsid w:val="00455FAF"/>
    <w:rsid w:val="00460B30"/>
    <w:rsid w:val="00520D8C"/>
    <w:rsid w:val="00522B37"/>
    <w:rsid w:val="00592D2A"/>
    <w:rsid w:val="006E70E6"/>
    <w:rsid w:val="007B3AFE"/>
    <w:rsid w:val="007F3AF3"/>
    <w:rsid w:val="008A277D"/>
    <w:rsid w:val="009A5D52"/>
    <w:rsid w:val="00A80663"/>
    <w:rsid w:val="00B41432"/>
    <w:rsid w:val="00BF79C4"/>
    <w:rsid w:val="00CC7955"/>
    <w:rsid w:val="00CD3A96"/>
    <w:rsid w:val="00E73391"/>
    <w:rsid w:val="00EE31F8"/>
    <w:rsid w:val="00F37133"/>
    <w:rsid w:val="00F944D6"/>
    <w:rsid w:val="00FA7C8D"/>
    <w:rsid w:val="00FD0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339D"/>
  <w15:chartTrackingRefBased/>
  <w15:docId w15:val="{382583D9-498A-4521-A675-234340B3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B30"/>
    <w:pPr>
      <w:ind w:left="720"/>
      <w:contextualSpacing/>
    </w:pPr>
  </w:style>
  <w:style w:type="paragraph" w:customStyle="1" w:styleId="Default">
    <w:name w:val="Default"/>
    <w:rsid w:val="00460B30"/>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460B30"/>
    <w:rPr>
      <w:color w:val="0563C1" w:themeColor="hyperlink"/>
      <w:u w:val="single"/>
    </w:rPr>
  </w:style>
  <w:style w:type="paragraph" w:styleId="Header">
    <w:name w:val="header"/>
    <w:basedOn w:val="Normal"/>
    <w:link w:val="HeaderChar"/>
    <w:uiPriority w:val="99"/>
    <w:unhideWhenUsed/>
    <w:rsid w:val="00460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B30"/>
  </w:style>
  <w:style w:type="character" w:styleId="CommentReference">
    <w:name w:val="annotation reference"/>
    <w:basedOn w:val="DefaultParagraphFont"/>
    <w:uiPriority w:val="99"/>
    <w:semiHidden/>
    <w:unhideWhenUsed/>
    <w:rsid w:val="00460B30"/>
    <w:rPr>
      <w:sz w:val="16"/>
      <w:szCs w:val="16"/>
    </w:rPr>
  </w:style>
  <w:style w:type="paragraph" w:styleId="CommentText">
    <w:name w:val="annotation text"/>
    <w:basedOn w:val="Normal"/>
    <w:link w:val="CommentTextChar"/>
    <w:uiPriority w:val="99"/>
    <w:unhideWhenUsed/>
    <w:rsid w:val="00460B30"/>
    <w:pPr>
      <w:spacing w:line="240" w:lineRule="auto"/>
      <w:jc w:val="both"/>
    </w:pPr>
    <w:rPr>
      <w:rFonts w:eastAsiaTheme="minorEastAsia"/>
      <w:kern w:val="0"/>
      <w:sz w:val="20"/>
      <w:szCs w:val="20"/>
      <w14:ligatures w14:val="none"/>
    </w:rPr>
  </w:style>
  <w:style w:type="character" w:customStyle="1" w:styleId="CommentTextChar">
    <w:name w:val="Comment Text Char"/>
    <w:basedOn w:val="DefaultParagraphFont"/>
    <w:link w:val="CommentText"/>
    <w:uiPriority w:val="99"/>
    <w:rsid w:val="00460B30"/>
    <w:rPr>
      <w:rFonts w:eastAsiaTheme="minorEastAsia"/>
      <w:kern w:val="0"/>
      <w:sz w:val="20"/>
      <w:szCs w:val="20"/>
      <w14:ligatures w14:val="none"/>
    </w:rPr>
  </w:style>
  <w:style w:type="paragraph" w:styleId="Footer">
    <w:name w:val="footer"/>
    <w:basedOn w:val="Normal"/>
    <w:link w:val="FooterChar"/>
    <w:uiPriority w:val="99"/>
    <w:unhideWhenUsed/>
    <w:rsid w:val="00592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Phefley</dc:creator>
  <cp:keywords/>
  <dc:description/>
  <cp:lastModifiedBy>Mary Pozzobon</cp:lastModifiedBy>
  <cp:revision>2</cp:revision>
  <dcterms:created xsi:type="dcterms:W3CDTF">2023-12-20T05:50:00Z</dcterms:created>
  <dcterms:modified xsi:type="dcterms:W3CDTF">2023-12-20T05:50:00Z</dcterms:modified>
</cp:coreProperties>
</file>